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84" w:rsidRDefault="00F47F84" w:rsidP="00CA4B20">
      <w:pPr>
        <w:pStyle w:val="a3"/>
        <w:spacing w:line="480" w:lineRule="auto"/>
        <w:ind w:right="400"/>
        <w:jc w:val="center"/>
        <w:rPr>
          <w:rFonts w:ascii="한컴바탕" w:eastAsia="한컴바탕" w:hAnsi="한컴바탕" w:cs="한컴바탕" w:hint="eastAsia"/>
          <w:b/>
          <w:bCs/>
          <w:color w:val="auto"/>
          <w:sz w:val="28"/>
          <w:szCs w:val="28"/>
        </w:rPr>
      </w:pPr>
    </w:p>
    <w:p w:rsidR="00F47F84" w:rsidRDefault="00F47F84" w:rsidP="00CA4B20">
      <w:pPr>
        <w:pStyle w:val="a3"/>
        <w:spacing w:line="480" w:lineRule="auto"/>
        <w:ind w:right="400"/>
        <w:jc w:val="center"/>
        <w:rPr>
          <w:rFonts w:ascii="한컴바탕" w:eastAsia="한컴바탕" w:hAnsi="한컴바탕" w:cs="한컴바탕" w:hint="eastAsia"/>
          <w:b/>
          <w:bCs/>
          <w:color w:val="auto"/>
          <w:sz w:val="28"/>
          <w:szCs w:val="28"/>
        </w:rPr>
      </w:pPr>
    </w:p>
    <w:p w:rsidR="00CA4B20" w:rsidRPr="00CA4B20" w:rsidRDefault="00CA4B20" w:rsidP="00CA4B20">
      <w:pPr>
        <w:pStyle w:val="a3"/>
        <w:spacing w:line="480" w:lineRule="auto"/>
        <w:ind w:right="400"/>
        <w:jc w:val="center"/>
        <w:rPr>
          <w:rFonts w:ascii="한컴바탕" w:eastAsia="한컴바탕" w:hAnsi="한컴바탕" w:cs="한컴바탕" w:hint="eastAsia"/>
          <w:b/>
          <w:bCs/>
          <w:color w:val="auto"/>
          <w:sz w:val="28"/>
          <w:szCs w:val="28"/>
        </w:rPr>
      </w:pPr>
      <w:commentRangeStart w:id="0"/>
      <w:r w:rsidRPr="00CA4B20">
        <w:rPr>
          <w:rFonts w:ascii="한컴바탕" w:eastAsia="한컴바탕" w:hAnsi="한컴바탕" w:cs="한컴바탕" w:hint="eastAsia"/>
          <w:b/>
          <w:bCs/>
          <w:color w:val="auto"/>
          <w:sz w:val="28"/>
          <w:szCs w:val="28"/>
        </w:rPr>
        <w:t>&lt;국문제목&gt;</w:t>
      </w:r>
      <w:commentRangeEnd w:id="0"/>
      <w:r>
        <w:rPr>
          <w:rStyle w:val="ae"/>
          <w:rFonts w:asciiTheme="minorHAnsi" w:eastAsiaTheme="minorEastAsia" w:hAnsiTheme="minorHAnsi" w:cstheme="minorBidi"/>
          <w:color w:val="auto"/>
          <w:kern w:val="2"/>
        </w:rPr>
        <w:commentReference w:id="0"/>
      </w:r>
    </w:p>
    <w:p w:rsidR="00CA4B20" w:rsidRPr="00CA4B20" w:rsidRDefault="00D312FA" w:rsidP="00CA4B20">
      <w:pPr>
        <w:pStyle w:val="a3"/>
        <w:spacing w:line="480" w:lineRule="auto"/>
        <w:ind w:right="400"/>
        <w:jc w:val="center"/>
        <w:rPr>
          <w:rFonts w:ascii="한컴바탕" w:eastAsia="한컴바탕" w:hAnsi="한컴바탕" w:cs="한컴바탕" w:hint="eastAsia"/>
          <w:b/>
          <w:bCs/>
          <w:color w:val="auto"/>
          <w:sz w:val="28"/>
          <w:szCs w:val="28"/>
        </w:rPr>
      </w:pPr>
      <w:r w:rsidRPr="00CA4B20">
        <w:rPr>
          <w:rFonts w:ascii="한컴바탕" w:eastAsia="한컴바탕" w:hAnsi="한컴바탕" w:cs="한컴바탕" w:hint="eastAsia"/>
          <w:b/>
          <w:bCs/>
          <w:color w:val="auto"/>
          <w:sz w:val="28"/>
          <w:szCs w:val="28"/>
        </w:rPr>
        <w:t>자극</w:t>
      </w:r>
      <w:r w:rsidR="0083223D" w:rsidRPr="00CA4B20">
        <w:rPr>
          <w:rFonts w:ascii="한컴바탕" w:eastAsia="한컴바탕" w:hAnsi="한컴바탕" w:cs="한컴바탕" w:hint="eastAsia"/>
          <w:b/>
          <w:bCs/>
          <w:color w:val="auto"/>
          <w:sz w:val="28"/>
          <w:szCs w:val="28"/>
        </w:rPr>
        <w:t xml:space="preserve">제시레벨에 따른 </w:t>
      </w:r>
      <w:r w:rsidR="00F63D72" w:rsidRPr="00CA4B20">
        <w:rPr>
          <w:rFonts w:ascii="한컴바탕" w:eastAsia="한컴바탕" w:hAnsi="한컴바탕" w:cs="한컴바탕" w:hint="eastAsia"/>
          <w:b/>
          <w:bCs/>
          <w:color w:val="auto"/>
          <w:sz w:val="28"/>
          <w:szCs w:val="28"/>
        </w:rPr>
        <w:t xml:space="preserve">노인의 </w:t>
      </w:r>
      <w:r w:rsidR="0083223D" w:rsidRPr="00CA4B20">
        <w:rPr>
          <w:rFonts w:ascii="한컴바탕" w:eastAsia="한컴바탕" w:hAnsi="한컴바탕" w:cs="한컴바탕"/>
          <w:b/>
          <w:bCs/>
          <w:color w:val="auto"/>
          <w:sz w:val="28"/>
          <w:szCs w:val="28"/>
        </w:rPr>
        <w:t>Gaps-in-noise (GIN)</w:t>
      </w:r>
      <w:r w:rsidR="0083223D" w:rsidRPr="00CA4B20">
        <w:rPr>
          <w:rFonts w:ascii="한컴바탕" w:eastAsia="한컴바탕" w:hAnsi="한컴바탕" w:cs="한컴바탕" w:hint="eastAsia"/>
          <w:b/>
          <w:bCs/>
          <w:color w:val="auto"/>
          <w:sz w:val="28"/>
          <w:szCs w:val="28"/>
        </w:rPr>
        <w:t xml:space="preserve"> </w:t>
      </w:r>
    </w:p>
    <w:p w:rsidR="00A346F6" w:rsidRPr="00CA4B20" w:rsidRDefault="0083223D" w:rsidP="00CA4B20">
      <w:pPr>
        <w:pStyle w:val="a3"/>
        <w:spacing w:line="480" w:lineRule="auto"/>
        <w:ind w:right="400"/>
        <w:jc w:val="center"/>
        <w:rPr>
          <w:rFonts w:ascii="한컴바탕" w:eastAsia="한컴바탕" w:hAnsi="한컴바탕" w:cs="한컴바탕"/>
          <w:b/>
          <w:color w:val="auto"/>
          <w:sz w:val="28"/>
          <w:szCs w:val="28"/>
          <w:shd w:val="clear" w:color="auto" w:fill="FFFFFF"/>
        </w:rPr>
      </w:pPr>
      <w:r w:rsidRPr="00CA4B20">
        <w:rPr>
          <w:rFonts w:ascii="한컴바탕" w:eastAsia="한컴바탕" w:hAnsi="한컴바탕" w:cs="한컴바탕" w:hint="eastAsia"/>
          <w:b/>
          <w:bCs/>
          <w:color w:val="auto"/>
          <w:sz w:val="28"/>
          <w:szCs w:val="28"/>
        </w:rPr>
        <w:t>측정에 관한 연구</w:t>
      </w:r>
    </w:p>
    <w:p w:rsidR="00A346F6" w:rsidRPr="00CA4B20" w:rsidRDefault="00A346F6" w:rsidP="00E507EB">
      <w:pPr>
        <w:pStyle w:val="a3"/>
        <w:spacing w:line="480" w:lineRule="auto"/>
        <w:ind w:left="400" w:right="400"/>
        <w:rPr>
          <w:rFonts w:ascii="한컴바탕" w:eastAsia="한컴바탕" w:hAnsi="한컴바탕" w:cs="한컴바탕"/>
          <w:b/>
          <w:color w:val="auto"/>
          <w:sz w:val="28"/>
          <w:szCs w:val="28"/>
        </w:rPr>
      </w:pPr>
    </w:p>
    <w:p w:rsidR="00CA4B20" w:rsidRPr="00CA4B20" w:rsidRDefault="00CA4B20" w:rsidP="0083223D">
      <w:pPr>
        <w:shd w:val="clear" w:color="auto" w:fill="FFFFFF"/>
        <w:wordWrap/>
        <w:spacing w:line="480" w:lineRule="auto"/>
        <w:ind w:left="1"/>
        <w:jc w:val="center"/>
        <w:rPr>
          <w:rFonts w:ascii="한컴바탕" w:eastAsia="한컴바탕" w:hAnsi="한컴바탕" w:cs="한컴바탕" w:hint="eastAsia"/>
          <w:b/>
          <w:bCs/>
          <w:sz w:val="28"/>
          <w:szCs w:val="28"/>
        </w:rPr>
      </w:pPr>
      <w:r w:rsidRPr="00CA4B20">
        <w:rPr>
          <w:rFonts w:ascii="한컴바탕" w:eastAsia="한컴바탕" w:hAnsi="한컴바탕" w:cs="한컴바탕" w:hint="eastAsia"/>
          <w:b/>
          <w:bCs/>
          <w:sz w:val="28"/>
          <w:szCs w:val="28"/>
        </w:rPr>
        <w:t xml:space="preserve">&lt;영문제목&gt; </w:t>
      </w:r>
    </w:p>
    <w:p w:rsidR="00D312FA" w:rsidRPr="00CA4B20" w:rsidRDefault="00F63D72" w:rsidP="0083223D">
      <w:pPr>
        <w:shd w:val="clear" w:color="auto" w:fill="FFFFFF"/>
        <w:wordWrap/>
        <w:spacing w:line="480" w:lineRule="auto"/>
        <w:ind w:left="1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 w:rsidRPr="00CA4B20">
        <w:rPr>
          <w:rFonts w:ascii="한컴바탕" w:eastAsia="한컴바탕" w:hAnsi="한컴바탕" w:cs="한컴바탕"/>
          <w:b/>
          <w:bCs/>
          <w:sz w:val="28"/>
          <w:szCs w:val="28"/>
        </w:rPr>
        <w:t>Gaps-</w:t>
      </w:r>
      <w:r w:rsidR="00D312FA" w:rsidRPr="00CA4B20">
        <w:rPr>
          <w:rFonts w:ascii="한컴바탕" w:eastAsia="한컴바탕" w:hAnsi="한컴바탕" w:cs="한컴바탕" w:hint="eastAsia"/>
          <w:b/>
          <w:bCs/>
          <w:sz w:val="28"/>
          <w:szCs w:val="28"/>
        </w:rPr>
        <w:t>I</w:t>
      </w:r>
      <w:r w:rsidR="00D312FA" w:rsidRPr="00CA4B20">
        <w:rPr>
          <w:rFonts w:ascii="한컴바탕" w:eastAsia="한컴바탕" w:hAnsi="한컴바탕" w:cs="한컴바탕"/>
          <w:b/>
          <w:bCs/>
          <w:sz w:val="28"/>
          <w:szCs w:val="28"/>
        </w:rPr>
        <w:t>n-</w:t>
      </w:r>
      <w:r w:rsidR="00D312FA" w:rsidRPr="00CA4B20">
        <w:rPr>
          <w:rFonts w:ascii="한컴바탕" w:eastAsia="한컴바탕" w:hAnsi="한컴바탕" w:cs="한컴바탕" w:hint="eastAsia"/>
          <w:b/>
          <w:bCs/>
          <w:sz w:val="28"/>
          <w:szCs w:val="28"/>
        </w:rPr>
        <w:t>N</w:t>
      </w:r>
      <w:r w:rsidRPr="00CA4B20">
        <w:rPr>
          <w:rFonts w:ascii="한컴바탕" w:eastAsia="한컴바탕" w:hAnsi="한컴바탕" w:cs="한컴바탕"/>
          <w:b/>
          <w:bCs/>
          <w:sz w:val="28"/>
          <w:szCs w:val="28"/>
        </w:rPr>
        <w:t>oise (GIN)</w:t>
      </w:r>
      <w:r w:rsidR="0083223D" w:rsidRPr="00CA4B20">
        <w:rPr>
          <w:rFonts w:ascii="한컴바탕" w:eastAsia="한컴바탕" w:hAnsi="한컴바탕" w:cs="한컴바탕"/>
          <w:b/>
          <w:bCs/>
          <w:sz w:val="28"/>
          <w:szCs w:val="28"/>
        </w:rPr>
        <w:t xml:space="preserve"> </w:t>
      </w:r>
      <w:r w:rsidR="0083223D" w:rsidRPr="00CA4B20">
        <w:rPr>
          <w:rFonts w:ascii="한컴바탕" w:eastAsia="한컴바탕" w:hAnsi="한컴바탕" w:cs="한컴바탕" w:hint="eastAsia"/>
          <w:b/>
          <w:bCs/>
          <w:sz w:val="28"/>
          <w:szCs w:val="28"/>
        </w:rPr>
        <w:t>measurement</w:t>
      </w:r>
      <w:r w:rsidR="00F77C6C" w:rsidRPr="00CA4B20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of </w:t>
      </w:r>
      <w:r w:rsidR="0083223D" w:rsidRPr="00CA4B20">
        <w:rPr>
          <w:rFonts w:ascii="한컴바탕" w:eastAsia="한컴바탕" w:hAnsi="한컴바탕" w:cs="한컴바탕" w:hint="eastAsia"/>
          <w:b/>
          <w:sz w:val="28"/>
          <w:szCs w:val="28"/>
        </w:rPr>
        <w:t xml:space="preserve">the </w:t>
      </w:r>
      <w:r w:rsidR="003F5B76" w:rsidRPr="00CA4B20">
        <w:rPr>
          <w:rFonts w:ascii="한컴바탕" w:eastAsia="한컴바탕" w:hAnsi="한컴바탕" w:cs="한컴바탕" w:hint="eastAsia"/>
          <w:b/>
          <w:sz w:val="28"/>
          <w:szCs w:val="28"/>
        </w:rPr>
        <w:t xml:space="preserve">elderly </w:t>
      </w:r>
    </w:p>
    <w:p w:rsidR="00A346F6" w:rsidRPr="00CA4B20" w:rsidRDefault="0083223D" w:rsidP="0083223D">
      <w:pPr>
        <w:shd w:val="clear" w:color="auto" w:fill="FFFFFF"/>
        <w:wordWrap/>
        <w:spacing w:line="480" w:lineRule="auto"/>
        <w:ind w:left="1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proofErr w:type="gramStart"/>
      <w:r w:rsidRPr="00CA4B20">
        <w:rPr>
          <w:rFonts w:ascii="한컴바탕" w:eastAsia="한컴바탕" w:hAnsi="한컴바탕" w:cs="한컴바탕" w:hint="eastAsia"/>
          <w:b/>
          <w:sz w:val="28"/>
          <w:szCs w:val="28"/>
        </w:rPr>
        <w:t>as</w:t>
      </w:r>
      <w:proofErr w:type="gramEnd"/>
      <w:r w:rsidRPr="00CA4B20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a function of </w:t>
      </w:r>
      <w:r w:rsidR="00207B91" w:rsidRPr="00CA4B20">
        <w:rPr>
          <w:rFonts w:ascii="한컴바탕" w:eastAsia="한컴바탕" w:hAnsi="한컴바탕" w:cs="한컴바탕" w:hint="eastAsia"/>
          <w:b/>
          <w:sz w:val="28"/>
          <w:szCs w:val="28"/>
        </w:rPr>
        <w:t>stimulus level</w:t>
      </w:r>
    </w:p>
    <w:p w:rsidR="0083223D" w:rsidRPr="00CA4B20" w:rsidRDefault="0083223D" w:rsidP="0083223D">
      <w:pPr>
        <w:shd w:val="clear" w:color="auto" w:fill="FFFFFF"/>
        <w:wordWrap/>
        <w:spacing w:line="480" w:lineRule="auto"/>
        <w:ind w:left="1"/>
        <w:jc w:val="center"/>
        <w:rPr>
          <w:rFonts w:ascii="한컴바탕" w:eastAsia="한컴바탕" w:hAnsi="한컴바탕" w:cs="한컴바탕"/>
          <w:b/>
          <w:bCs/>
          <w:kern w:val="0"/>
          <w:sz w:val="28"/>
          <w:szCs w:val="28"/>
        </w:rPr>
      </w:pPr>
    </w:p>
    <w:p w:rsidR="00A346F6" w:rsidRPr="00CA4B20" w:rsidRDefault="00A346F6" w:rsidP="00EB1164">
      <w:pPr>
        <w:pStyle w:val="a3"/>
        <w:spacing w:line="360" w:lineRule="auto"/>
        <w:ind w:left="400" w:right="400"/>
        <w:jc w:val="center"/>
        <w:rPr>
          <w:rFonts w:ascii="한컴바탕" w:eastAsia="한컴바탕" w:hAnsi="한컴바탕" w:cs="한컴바탕"/>
          <w:b/>
          <w:color w:val="auto"/>
          <w:sz w:val="28"/>
          <w:szCs w:val="28"/>
        </w:rPr>
      </w:pPr>
      <w:r w:rsidRPr="00CA4B20">
        <w:rPr>
          <w:rFonts w:ascii="한컴바탕" w:eastAsia="한컴바탕" w:hAnsi="한컴바탕" w:cs="한컴바탕"/>
          <w:b/>
          <w:bCs/>
          <w:color w:val="auto"/>
          <w:sz w:val="28"/>
          <w:szCs w:val="28"/>
        </w:rPr>
        <w:t>&lt;</w:t>
      </w:r>
      <w:r w:rsidR="00CA4B20" w:rsidRPr="00CA4B20">
        <w:rPr>
          <w:rFonts w:ascii="한컴바탕" w:eastAsia="한컴바탕" w:hAnsi="한컴바탕" w:cs="한컴바탕" w:hint="eastAsia"/>
          <w:b/>
          <w:bCs/>
          <w:color w:val="auto"/>
          <w:sz w:val="28"/>
          <w:szCs w:val="28"/>
        </w:rPr>
        <w:t>영문 소제목</w:t>
      </w:r>
      <w:r w:rsidRPr="00CA4B20">
        <w:rPr>
          <w:rFonts w:ascii="한컴바탕" w:eastAsia="한컴바탕" w:hAnsi="한컴바탕" w:cs="한컴바탕"/>
          <w:b/>
          <w:bCs/>
          <w:color w:val="auto"/>
          <w:sz w:val="28"/>
          <w:szCs w:val="28"/>
        </w:rPr>
        <w:t>&gt;</w:t>
      </w:r>
    </w:p>
    <w:p w:rsidR="00D411E6" w:rsidRPr="00CA4B20" w:rsidRDefault="00F63D72" w:rsidP="00EB1164">
      <w:pPr>
        <w:pStyle w:val="a3"/>
        <w:spacing w:line="360" w:lineRule="auto"/>
        <w:ind w:left="400" w:right="400"/>
        <w:jc w:val="center"/>
        <w:rPr>
          <w:rFonts w:ascii="한컴바탕" w:eastAsia="한컴바탕" w:hAnsi="한컴바탕" w:cs="한컴바탕"/>
          <w:b/>
          <w:bCs/>
          <w:color w:val="auto"/>
          <w:sz w:val="28"/>
          <w:szCs w:val="28"/>
        </w:rPr>
      </w:pPr>
      <w:r w:rsidRPr="00CA4B20">
        <w:rPr>
          <w:rFonts w:ascii="한컴바탕" w:eastAsia="한컴바탕" w:hAnsi="한컴바탕" w:cs="한컴바탕"/>
          <w:b/>
          <w:bCs/>
          <w:color w:val="auto"/>
          <w:sz w:val="28"/>
          <w:szCs w:val="28"/>
        </w:rPr>
        <w:t>GIN</w:t>
      </w:r>
      <w:r w:rsidR="0083223D" w:rsidRPr="00CA4B20">
        <w:rPr>
          <w:rFonts w:ascii="한컴바탕" w:eastAsia="한컴바탕" w:hAnsi="한컴바탕" w:cs="한컴바탕" w:hint="eastAsia"/>
          <w:b/>
          <w:bCs/>
          <w:color w:val="auto"/>
          <w:sz w:val="28"/>
          <w:szCs w:val="28"/>
        </w:rPr>
        <w:t xml:space="preserve"> as a function of </w:t>
      </w:r>
      <w:r w:rsidR="00207B91" w:rsidRPr="00CA4B20">
        <w:rPr>
          <w:rFonts w:ascii="한컴바탕" w:eastAsia="한컴바탕" w:hAnsi="한컴바탕" w:cs="한컴바탕" w:hint="eastAsia"/>
          <w:b/>
          <w:bCs/>
          <w:color w:val="auto"/>
          <w:sz w:val="28"/>
          <w:szCs w:val="28"/>
        </w:rPr>
        <w:t>stimulus</w:t>
      </w:r>
      <w:r w:rsidR="0083223D" w:rsidRPr="00CA4B20">
        <w:rPr>
          <w:rFonts w:ascii="한컴바탕" w:eastAsia="한컴바탕" w:hAnsi="한컴바탕" w:cs="한컴바탕" w:hint="eastAsia"/>
          <w:b/>
          <w:bCs/>
          <w:color w:val="auto"/>
          <w:sz w:val="28"/>
          <w:szCs w:val="28"/>
        </w:rPr>
        <w:t xml:space="preserve"> level</w:t>
      </w:r>
    </w:p>
    <w:p w:rsidR="0083223D" w:rsidRPr="00CA4B20" w:rsidRDefault="0083223D" w:rsidP="00EB1164">
      <w:pPr>
        <w:pStyle w:val="a3"/>
        <w:spacing w:line="360" w:lineRule="auto"/>
        <w:ind w:left="400" w:right="400"/>
        <w:jc w:val="center"/>
        <w:rPr>
          <w:rFonts w:ascii="한컴바탕" w:eastAsia="한컴바탕" w:hAnsi="한컴바탕" w:cs="한컴바탕"/>
          <w:b/>
          <w:bCs/>
          <w:color w:val="auto"/>
          <w:sz w:val="28"/>
          <w:szCs w:val="28"/>
        </w:rPr>
      </w:pPr>
    </w:p>
    <w:p w:rsidR="00AA728A" w:rsidRPr="00CA4B20" w:rsidRDefault="0024496C" w:rsidP="00E507EB">
      <w:pPr>
        <w:pStyle w:val="a3"/>
        <w:spacing w:line="480" w:lineRule="auto"/>
        <w:ind w:left="400" w:right="400"/>
        <w:jc w:val="center"/>
        <w:rPr>
          <w:rFonts w:ascii="한컴바탕" w:eastAsia="한컴바탕" w:hAnsi="한컴바탕" w:cs="한컴바탕"/>
          <w:b/>
          <w:color w:val="auto"/>
          <w:sz w:val="28"/>
          <w:szCs w:val="28"/>
        </w:rPr>
      </w:pPr>
      <w:r w:rsidRPr="00CA4B20">
        <w:rPr>
          <w:rFonts w:ascii="한컴바탕" w:eastAsia="한컴바탕" w:hAnsi="한컴바탕" w:cs="한컴바탕" w:hint="eastAsia"/>
          <w:b/>
          <w:color w:val="auto"/>
          <w:sz w:val="28"/>
          <w:szCs w:val="28"/>
        </w:rPr>
        <w:t xml:space="preserve"> </w:t>
      </w:r>
    </w:p>
    <w:p w:rsidR="00D312FA" w:rsidRDefault="00D312FA" w:rsidP="0034495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-b9d1-c740  -ace0-b515" w:eastAsia="돋움" w:hAnsi="-b9d1-c740  -ace0-b515" w:cs="Arial" w:hint="eastAsia"/>
          <w:color w:val="333333"/>
          <w:kern w:val="0"/>
          <w:sz w:val="18"/>
          <w:szCs w:val="18"/>
        </w:rPr>
      </w:pPr>
    </w:p>
    <w:p w:rsidR="00FF6AB6" w:rsidRDefault="00FF6AB6" w:rsidP="0034495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-b9d1-c740  -ace0-b515" w:eastAsia="돋움" w:hAnsi="-b9d1-c740  -ace0-b515" w:cs="Arial" w:hint="eastAsia"/>
          <w:color w:val="333333"/>
          <w:kern w:val="0"/>
          <w:sz w:val="18"/>
          <w:szCs w:val="18"/>
        </w:rPr>
      </w:pPr>
    </w:p>
    <w:p w:rsidR="00FF6AB6" w:rsidRDefault="00FF6AB6" w:rsidP="0034495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-b9d1-c740  -ace0-b515" w:eastAsia="돋움" w:hAnsi="-b9d1-c740  -ace0-b515" w:cs="Arial" w:hint="eastAsia"/>
          <w:color w:val="333333"/>
          <w:kern w:val="0"/>
          <w:sz w:val="18"/>
          <w:szCs w:val="18"/>
        </w:rPr>
      </w:pPr>
    </w:p>
    <w:p w:rsidR="00D312FA" w:rsidRDefault="00D312FA" w:rsidP="0034495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-b9d1-c740  -ace0-b515" w:eastAsia="돋움" w:hAnsi="-b9d1-c740  -ace0-b515" w:cs="Arial" w:hint="eastAsia"/>
          <w:color w:val="333333"/>
          <w:kern w:val="0"/>
          <w:sz w:val="18"/>
          <w:szCs w:val="18"/>
        </w:rPr>
      </w:pPr>
    </w:p>
    <w:p w:rsidR="00D312FA" w:rsidRDefault="00D312FA" w:rsidP="0034495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-b9d1-c740  -ace0-b515" w:eastAsia="돋움" w:hAnsi="-b9d1-c740  -ace0-b515" w:cs="Arial" w:hint="eastAsia"/>
          <w:color w:val="333333"/>
          <w:kern w:val="0"/>
          <w:sz w:val="18"/>
          <w:szCs w:val="18"/>
        </w:rPr>
      </w:pPr>
    </w:p>
    <w:p w:rsidR="00D312FA" w:rsidRDefault="00D312FA" w:rsidP="0034495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-b9d1-c740  -ace0-b515" w:eastAsia="돋움" w:hAnsi="-b9d1-c740  -ace0-b515" w:cs="Arial" w:hint="eastAsia"/>
          <w:color w:val="333333"/>
          <w:kern w:val="0"/>
          <w:sz w:val="18"/>
          <w:szCs w:val="18"/>
        </w:rPr>
      </w:pPr>
    </w:p>
    <w:p w:rsidR="00D312FA" w:rsidRDefault="00D312FA" w:rsidP="0034495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-b9d1-c740  -ace0-b515" w:eastAsia="돋움" w:hAnsi="-b9d1-c740  -ace0-b515" w:cs="Arial" w:hint="eastAsia"/>
          <w:color w:val="333333"/>
          <w:kern w:val="0"/>
          <w:sz w:val="18"/>
          <w:szCs w:val="18"/>
        </w:rPr>
      </w:pPr>
    </w:p>
    <w:p w:rsidR="00D312FA" w:rsidRDefault="00D312FA" w:rsidP="00344958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left"/>
        <w:rPr>
          <w:rFonts w:ascii="-b9d1-c740  -ace0-b515" w:eastAsia="돋움" w:hAnsi="-b9d1-c740  -ace0-b515" w:cs="Arial" w:hint="eastAsia"/>
          <w:color w:val="333333"/>
          <w:kern w:val="0"/>
          <w:sz w:val="18"/>
          <w:szCs w:val="18"/>
        </w:rPr>
      </w:pPr>
    </w:p>
    <w:p w:rsidR="00E507EB" w:rsidRPr="00432674" w:rsidRDefault="00E507EB" w:rsidP="00F47F84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="한컴바탕" w:eastAsia="한컴바탕" w:hAnsi="한컴바탕" w:cs="한컴바탕"/>
          <w:b/>
          <w:bCs/>
        </w:rPr>
      </w:pPr>
      <w:commentRangeStart w:id="1"/>
      <w:r w:rsidRPr="00432674">
        <w:rPr>
          <w:rFonts w:ascii="한컴바탕" w:eastAsia="한컴바탕" w:hAnsi="한컴바탕" w:cs="한컴바탕"/>
          <w:b/>
          <w:bCs/>
        </w:rPr>
        <w:lastRenderedPageBreak/>
        <w:t>ABSTRACT</w:t>
      </w:r>
      <w:r w:rsidR="00CA4B20">
        <w:rPr>
          <w:rFonts w:ascii="한컴바탕" w:eastAsia="한컴바탕" w:hAnsi="한컴바탕" w:cs="한컴바탕" w:hint="eastAsia"/>
          <w:b/>
          <w:bCs/>
        </w:rPr>
        <w:t xml:space="preserve"> </w:t>
      </w:r>
      <w:commentRangeEnd w:id="1"/>
      <w:r w:rsidR="00CA4B20">
        <w:rPr>
          <w:rStyle w:val="ae"/>
        </w:rPr>
        <w:commentReference w:id="1"/>
      </w:r>
    </w:p>
    <w:p w:rsidR="00BC6BE7" w:rsidRPr="00CA4B20" w:rsidRDefault="00CA4B20" w:rsidP="00940A85">
      <w:pPr>
        <w:pStyle w:val="a6"/>
        <w:spacing w:before="0" w:beforeAutospacing="0" w:after="0" w:afterAutospacing="0" w:line="480" w:lineRule="auto"/>
        <w:jc w:val="both"/>
        <w:rPr>
          <w:rFonts w:ascii="Times New Roman" w:eastAsia="한컴바탕" w:hAnsi="Times New Roman" w:cs="Times New Roman"/>
        </w:rPr>
      </w:pPr>
      <w:r w:rsidRPr="00CA4B20">
        <w:rPr>
          <w:rFonts w:ascii="Times New Roman" w:eastAsia="HY신명조" w:hAnsi="Times New Roman" w:cs="Times New Roman"/>
          <w:b/>
          <w:i/>
        </w:rPr>
        <w:t>Purpose:</w:t>
      </w:r>
      <w:r w:rsidRPr="00CA4B20">
        <w:rPr>
          <w:rFonts w:ascii="Times New Roman" w:eastAsia="HY신명조" w:hAnsi="Times New Roman" w:cs="Times New Roman"/>
        </w:rPr>
        <w:t xml:space="preserve"> </w:t>
      </w:r>
      <w:r>
        <w:rPr>
          <w:rFonts w:ascii="Times New Roman" w:eastAsia="HY신명조" w:hAnsi="Times New Roman" w:cs="Times New Roman" w:hint="eastAsia"/>
        </w:rPr>
        <w:t xml:space="preserve">The purpose of this study was to determine </w:t>
      </w:r>
      <w:r w:rsidR="00207B91" w:rsidRPr="00CA4B20">
        <w:rPr>
          <w:rFonts w:ascii="Times New Roman" w:eastAsia="HY신명조" w:hAnsi="Times New Roman" w:cs="Times New Roman"/>
        </w:rPr>
        <w:t xml:space="preserve">to compare the </w:t>
      </w:r>
      <w:r w:rsidR="00825C3B" w:rsidRPr="00CA4B20">
        <w:rPr>
          <w:rFonts w:ascii="Times New Roman" w:eastAsia="HY신명조" w:hAnsi="Times New Roman" w:cs="Times New Roman"/>
        </w:rPr>
        <w:t xml:space="preserve">GIN results </w:t>
      </w:r>
      <w:r w:rsidR="00207B91" w:rsidRPr="00CA4B20">
        <w:rPr>
          <w:rFonts w:ascii="Times New Roman" w:eastAsia="HY신명조" w:hAnsi="Times New Roman" w:cs="Times New Roman"/>
        </w:rPr>
        <w:t xml:space="preserve">as a function of stimulus level </w:t>
      </w:r>
      <w:r w:rsidR="00F52832" w:rsidRPr="00CA4B20">
        <w:rPr>
          <w:rFonts w:ascii="Times New Roman" w:eastAsia="HY신명조" w:hAnsi="Times New Roman" w:cs="Times New Roman"/>
        </w:rPr>
        <w:t>in listener group</w:t>
      </w:r>
      <w:r w:rsidR="00B858DA" w:rsidRPr="00CA4B20">
        <w:rPr>
          <w:rFonts w:ascii="Times New Roman" w:eastAsia="HY신명조" w:hAnsi="Times New Roman" w:cs="Times New Roman"/>
        </w:rPr>
        <w:t>s differing in age and hearing sensitivity</w:t>
      </w:r>
      <w:r w:rsidR="00207B91" w:rsidRPr="00CA4B20">
        <w:rPr>
          <w:rFonts w:ascii="Times New Roman" w:eastAsia="HY신명조" w:hAnsi="Times New Roman" w:cs="Times New Roman"/>
        </w:rPr>
        <w:t xml:space="preserve">. </w:t>
      </w:r>
      <w:r w:rsidRPr="00CA4B20">
        <w:rPr>
          <w:rFonts w:ascii="Times New Roman" w:eastAsia="HY신명조" w:hAnsi="Times New Roman" w:cs="Times New Roman" w:hint="eastAsia"/>
          <w:b/>
          <w:i/>
        </w:rPr>
        <w:t>Methods:</w:t>
      </w:r>
      <w:r>
        <w:rPr>
          <w:rFonts w:ascii="Times New Roman" w:eastAsia="HY신명조" w:hAnsi="Times New Roman" w:cs="Times New Roman" w:hint="eastAsia"/>
        </w:rPr>
        <w:t xml:space="preserve"> </w:t>
      </w:r>
      <w:r w:rsidR="00B858DA" w:rsidRPr="00CA4B20">
        <w:rPr>
          <w:rFonts w:ascii="Times New Roman" w:eastAsia="HY신명조" w:hAnsi="Times New Roman" w:cs="Times New Roman"/>
        </w:rPr>
        <w:t>Participants were 10 young normal-hearing (YNH), 12 elderly normal-hearing (ENH), and 12 elderly hearing-impaired listeners.</w:t>
      </w:r>
      <w:r>
        <w:rPr>
          <w:rFonts w:ascii="Times New Roman" w:eastAsia="HY신명조" w:hAnsi="Times New Roman" w:cs="Times New Roman" w:hint="eastAsia"/>
        </w:rPr>
        <w:t xml:space="preserve"> </w:t>
      </w:r>
      <w:r>
        <w:rPr>
          <w:rFonts w:ascii="Times New Roman" w:eastAsia="HY신명조" w:hAnsi="Times New Roman" w:cs="Times New Roman" w:hint="eastAsia"/>
          <w:b/>
          <w:i/>
        </w:rPr>
        <w:t xml:space="preserve">Results: </w:t>
      </w:r>
      <w:r>
        <w:rPr>
          <w:rFonts w:ascii="Times New Roman" w:eastAsia="HY신명조" w:hAnsi="Times New Roman" w:cs="Times New Roman" w:hint="eastAsia"/>
        </w:rPr>
        <w:t>B</w:t>
      </w:r>
      <w:r w:rsidR="006B01B5" w:rsidRPr="00CA4B20">
        <w:rPr>
          <w:rFonts w:ascii="Times New Roman" w:eastAsia="HY신명조" w:hAnsi="Times New Roman" w:cs="Times New Roman"/>
        </w:rPr>
        <w:t xml:space="preserve">oth approximate threshold and percent correct in GIN results were measured. </w:t>
      </w:r>
      <w:r w:rsidR="00F52832" w:rsidRPr="00CA4B20">
        <w:rPr>
          <w:rFonts w:ascii="Times New Roman" w:eastAsia="HY신명조" w:hAnsi="Times New Roman" w:cs="Times New Roman"/>
        </w:rPr>
        <w:t>Results showed that, o</w:t>
      </w:r>
      <w:r w:rsidR="00B858DA" w:rsidRPr="00CA4B20">
        <w:rPr>
          <w:rFonts w:ascii="Times New Roman" w:eastAsia="HY신명조" w:hAnsi="Times New Roman" w:cs="Times New Roman"/>
        </w:rPr>
        <w:t xml:space="preserve">verall, </w:t>
      </w:r>
      <w:r w:rsidR="006B01B5" w:rsidRPr="00CA4B20">
        <w:rPr>
          <w:rFonts w:ascii="Times New Roman" w:eastAsia="HY신명조" w:hAnsi="Times New Roman" w:cs="Times New Roman"/>
        </w:rPr>
        <w:t xml:space="preserve">both </w:t>
      </w:r>
      <w:r w:rsidR="00B858DA" w:rsidRPr="00CA4B20">
        <w:rPr>
          <w:rFonts w:ascii="Times New Roman" w:eastAsia="HY신명조" w:hAnsi="Times New Roman" w:cs="Times New Roman"/>
        </w:rPr>
        <w:t xml:space="preserve">the </w:t>
      </w:r>
      <w:r w:rsidR="006B01B5" w:rsidRPr="00CA4B20">
        <w:rPr>
          <w:rFonts w:ascii="Times New Roman" w:eastAsia="HY신명조" w:hAnsi="Times New Roman" w:cs="Times New Roman"/>
        </w:rPr>
        <w:t>threshold as well as percent correct in GIN</w:t>
      </w:r>
      <w:r w:rsidR="00B858DA" w:rsidRPr="00CA4B20">
        <w:rPr>
          <w:rFonts w:ascii="Times New Roman" w:eastAsia="HY신명조" w:hAnsi="Times New Roman" w:cs="Times New Roman"/>
        </w:rPr>
        <w:t xml:space="preserve"> improved with increasing stimulus level. Across groups, E</w:t>
      </w:r>
      <w:r w:rsidR="0040688A" w:rsidRPr="00CA4B20">
        <w:rPr>
          <w:rFonts w:ascii="Times New Roman" w:eastAsia="HY신명조" w:hAnsi="Times New Roman" w:cs="Times New Roman"/>
        </w:rPr>
        <w:t>HI</w:t>
      </w:r>
      <w:r w:rsidR="00B858DA" w:rsidRPr="00CA4B20">
        <w:rPr>
          <w:rFonts w:ascii="Times New Roman" w:eastAsia="HY신명조" w:hAnsi="Times New Roman" w:cs="Times New Roman"/>
        </w:rPr>
        <w:t xml:space="preserve"> showed the poorest results from GIN test, with</w:t>
      </w:r>
      <w:r w:rsidR="006B3278" w:rsidRPr="00CA4B20">
        <w:rPr>
          <w:rFonts w:ascii="Times New Roman" w:eastAsia="HY신명조" w:hAnsi="Times New Roman" w:cs="Times New Roman"/>
        </w:rPr>
        <w:t xml:space="preserve"> the </w:t>
      </w:r>
      <w:r w:rsidR="00B858DA" w:rsidRPr="00CA4B20">
        <w:rPr>
          <w:rFonts w:ascii="Times New Roman" w:eastAsia="HY신명조" w:hAnsi="Times New Roman" w:cs="Times New Roman"/>
        </w:rPr>
        <w:t xml:space="preserve">best performance in YNH. </w:t>
      </w:r>
      <w:r w:rsidR="00FF6AB6" w:rsidRPr="00CA4B20">
        <w:rPr>
          <w:rFonts w:ascii="Times New Roman" w:eastAsia="HY신명조" w:hAnsi="Times New Roman" w:cs="Times New Roman"/>
        </w:rPr>
        <w:t xml:space="preserve">EHI with greater hearing loss at higher frequencies (2~8 kHz) tended to be poorer at detecting gaps in noise. </w:t>
      </w:r>
      <w:r w:rsidR="006B3278" w:rsidRPr="00CA4B20">
        <w:rPr>
          <w:rFonts w:ascii="Times New Roman" w:eastAsia="HY신명조" w:hAnsi="Times New Roman" w:cs="Times New Roman"/>
        </w:rPr>
        <w:t xml:space="preserve">Across a range of stimulus level (20~50 dB SL), </w:t>
      </w:r>
      <w:r w:rsidR="00940A85" w:rsidRPr="00CA4B20">
        <w:rPr>
          <w:rFonts w:ascii="Times New Roman" w:eastAsia="HY신명조" w:hAnsi="Times New Roman" w:cs="Times New Roman"/>
        </w:rPr>
        <w:t xml:space="preserve">the </w:t>
      </w:r>
      <w:r w:rsidR="00BC6BE7" w:rsidRPr="00CA4B20">
        <w:rPr>
          <w:rFonts w:ascii="Times New Roman" w:eastAsia="HY신명조" w:hAnsi="Times New Roman" w:cs="Times New Roman"/>
        </w:rPr>
        <w:t xml:space="preserve">GIN performance between 40 and 50 dB SL </w:t>
      </w:r>
      <w:r w:rsidR="00940A85" w:rsidRPr="00CA4B20">
        <w:rPr>
          <w:rFonts w:ascii="Times New Roman" w:eastAsia="HY신명조" w:hAnsi="Times New Roman" w:cs="Times New Roman"/>
        </w:rPr>
        <w:t>did not differ in all listener groups</w:t>
      </w:r>
      <w:r w:rsidR="00BC6BE7" w:rsidRPr="00CA4B20">
        <w:rPr>
          <w:rFonts w:ascii="Times New Roman" w:eastAsia="HY신명조" w:hAnsi="Times New Roman" w:cs="Times New Roman"/>
        </w:rPr>
        <w:t>.</w:t>
      </w:r>
      <w:r>
        <w:rPr>
          <w:rFonts w:ascii="Times New Roman" w:eastAsia="HY신명조" w:hAnsi="Times New Roman" w:cs="Times New Roman" w:hint="eastAsia"/>
        </w:rPr>
        <w:t xml:space="preserve"> </w:t>
      </w:r>
      <w:r w:rsidRPr="00CA4B20">
        <w:rPr>
          <w:rFonts w:ascii="Times New Roman" w:eastAsia="HY신명조" w:hAnsi="Times New Roman" w:cs="Times New Roman" w:hint="eastAsia"/>
          <w:b/>
          <w:i/>
        </w:rPr>
        <w:t>Conclusion:</w:t>
      </w:r>
      <w:r>
        <w:rPr>
          <w:rFonts w:ascii="Times New Roman" w:eastAsia="HY신명조" w:hAnsi="Times New Roman" w:cs="Times New Roman" w:hint="eastAsia"/>
        </w:rPr>
        <w:t xml:space="preserve"> A</w:t>
      </w:r>
      <w:r w:rsidR="00940A85" w:rsidRPr="00CA4B20">
        <w:rPr>
          <w:rFonts w:ascii="Times New Roman" w:eastAsia="HY신명조" w:hAnsi="Times New Roman" w:cs="Times New Roman"/>
        </w:rPr>
        <w:t xml:space="preserve"> </w:t>
      </w:r>
      <w:r w:rsidR="00BC6BE7" w:rsidRPr="00CA4B20">
        <w:rPr>
          <w:rFonts w:ascii="Times New Roman" w:eastAsia="HY신명조" w:hAnsi="Times New Roman" w:cs="Times New Roman"/>
        </w:rPr>
        <w:t xml:space="preserve">sensation level of </w:t>
      </w:r>
      <w:r w:rsidR="00940A85" w:rsidRPr="00CA4B20">
        <w:rPr>
          <w:rFonts w:ascii="Times New Roman" w:eastAsia="한컴바탕" w:hAnsi="Times New Roman" w:cs="Times New Roman"/>
        </w:rPr>
        <w:t>35~</w:t>
      </w:r>
      <w:r w:rsidR="00BC6BE7" w:rsidRPr="00CA4B20">
        <w:rPr>
          <w:rFonts w:ascii="Times New Roman" w:eastAsia="한컴바탕" w:hAnsi="Times New Roman" w:cs="Times New Roman"/>
        </w:rPr>
        <w:t xml:space="preserve">50 dB </w:t>
      </w:r>
      <w:r w:rsidR="00940A85" w:rsidRPr="00CA4B20">
        <w:rPr>
          <w:rFonts w:ascii="Times New Roman" w:eastAsia="한컴바탕" w:hAnsi="Times New Roman" w:cs="Times New Roman"/>
        </w:rPr>
        <w:t>may be applicable</w:t>
      </w:r>
      <w:r w:rsidR="00BC6BE7" w:rsidRPr="00CA4B20">
        <w:rPr>
          <w:rFonts w:ascii="Times New Roman" w:eastAsia="한컴바탕" w:hAnsi="Times New Roman" w:cs="Times New Roman"/>
        </w:rPr>
        <w:t xml:space="preserve"> </w:t>
      </w:r>
      <w:r w:rsidR="00940A85" w:rsidRPr="00CA4B20">
        <w:rPr>
          <w:rFonts w:ascii="Times New Roman" w:eastAsia="한컴바탕" w:hAnsi="Times New Roman" w:cs="Times New Roman"/>
        </w:rPr>
        <w:t xml:space="preserve">to </w:t>
      </w:r>
      <w:r w:rsidR="00BC6BE7" w:rsidRPr="00CA4B20">
        <w:rPr>
          <w:rFonts w:ascii="Times New Roman" w:eastAsia="한컴바탕" w:hAnsi="Times New Roman" w:cs="Times New Roman"/>
        </w:rPr>
        <w:t xml:space="preserve">the </w:t>
      </w:r>
      <w:r w:rsidR="006B3278" w:rsidRPr="00CA4B20">
        <w:rPr>
          <w:rFonts w:ascii="Times New Roman" w:eastAsia="HY신명조" w:hAnsi="Times New Roman" w:cs="Times New Roman"/>
        </w:rPr>
        <w:t>elderly with norm</w:t>
      </w:r>
      <w:r w:rsidR="00BC6BE7" w:rsidRPr="00CA4B20">
        <w:rPr>
          <w:rFonts w:ascii="Times New Roman" w:eastAsia="HY신명조" w:hAnsi="Times New Roman" w:cs="Times New Roman"/>
        </w:rPr>
        <w:t xml:space="preserve">al hearing or </w:t>
      </w:r>
      <w:r w:rsidR="00940A85" w:rsidRPr="00CA4B20">
        <w:rPr>
          <w:rFonts w:ascii="Times New Roman" w:eastAsia="HY신명조" w:hAnsi="Times New Roman" w:cs="Times New Roman"/>
        </w:rPr>
        <w:t xml:space="preserve">slight-to-mild </w:t>
      </w:r>
      <w:r w:rsidR="00BC6BE7" w:rsidRPr="00CA4B20">
        <w:rPr>
          <w:rFonts w:ascii="Times New Roman" w:eastAsia="HY신명조" w:hAnsi="Times New Roman" w:cs="Times New Roman"/>
        </w:rPr>
        <w:t xml:space="preserve">degree of </w:t>
      </w:r>
      <w:r w:rsidR="006B3278" w:rsidRPr="00CA4B20">
        <w:rPr>
          <w:rFonts w:ascii="Times New Roman" w:eastAsia="HY신명조" w:hAnsi="Times New Roman" w:cs="Times New Roman"/>
        </w:rPr>
        <w:t>hearing loss</w:t>
      </w:r>
      <w:r w:rsidR="00940A85" w:rsidRPr="00CA4B20">
        <w:rPr>
          <w:rFonts w:ascii="Times New Roman" w:eastAsia="HY신명조" w:hAnsi="Times New Roman" w:cs="Times New Roman"/>
        </w:rPr>
        <w:t xml:space="preserve">, </w:t>
      </w:r>
      <w:r w:rsidR="00940A85" w:rsidRPr="00CA4B20">
        <w:rPr>
          <w:rFonts w:ascii="Times New Roman" w:eastAsia="한컴바탕" w:hAnsi="Times New Roman" w:cs="Times New Roman"/>
        </w:rPr>
        <w:t xml:space="preserve">without significant change in GIN performance. </w:t>
      </w:r>
    </w:p>
    <w:p w:rsidR="00AA728A" w:rsidRPr="00CA4B20" w:rsidRDefault="00940A85" w:rsidP="00CA4B20">
      <w:pPr>
        <w:widowControl/>
        <w:wordWrap/>
        <w:autoSpaceDE/>
        <w:autoSpaceDN/>
        <w:snapToGrid w:val="0"/>
        <w:spacing w:line="480" w:lineRule="auto"/>
        <w:rPr>
          <w:rFonts w:ascii="Times New Roman" w:eastAsia="한컴바탕" w:hAnsi="Times New Roman" w:cs="Times New Roman"/>
          <w:sz w:val="24"/>
          <w:szCs w:val="24"/>
        </w:rPr>
      </w:pPr>
      <w:commentRangeStart w:id="2"/>
      <w:r w:rsidRPr="00CA4B20">
        <w:rPr>
          <w:rFonts w:ascii="Times New Roman" w:eastAsia="HY신명조" w:hAnsi="Times New Roman" w:cs="Times New Roman"/>
          <w:b/>
          <w:sz w:val="24"/>
          <w:szCs w:val="24"/>
        </w:rPr>
        <w:t xml:space="preserve"> </w:t>
      </w:r>
      <w:r w:rsidR="00E507EB" w:rsidRPr="00CA4B20">
        <w:rPr>
          <w:rFonts w:ascii="Times New Roman" w:eastAsia="한컴바탕" w:hAnsi="Times New Roman" w:cs="Times New Roman"/>
          <w:b/>
          <w:sz w:val="24"/>
          <w:szCs w:val="24"/>
        </w:rPr>
        <w:t xml:space="preserve">Key words: </w:t>
      </w:r>
      <w:commentRangeEnd w:id="2"/>
      <w:r w:rsidR="00CA4B20">
        <w:rPr>
          <w:rStyle w:val="ae"/>
        </w:rPr>
        <w:commentReference w:id="2"/>
      </w:r>
      <w:r w:rsidR="00BC6BE7" w:rsidRPr="00CA4B20">
        <w:rPr>
          <w:rFonts w:ascii="Times New Roman" w:eastAsia="한컴바탕" w:hAnsi="Times New Roman" w:cs="Times New Roman"/>
          <w:sz w:val="24"/>
          <w:szCs w:val="24"/>
        </w:rPr>
        <w:t>stimulus</w:t>
      </w:r>
      <w:r w:rsidR="00F77C6C" w:rsidRPr="00CA4B20">
        <w:rPr>
          <w:rFonts w:ascii="Times New Roman" w:eastAsia="한컴바탕" w:hAnsi="Times New Roman" w:cs="Times New Roman"/>
          <w:sz w:val="24"/>
          <w:szCs w:val="24"/>
        </w:rPr>
        <w:t xml:space="preserve"> level</w:t>
      </w:r>
      <w:r w:rsidR="004E3B28" w:rsidRPr="00CA4B20">
        <w:rPr>
          <w:rFonts w:ascii="Times New Roman" w:eastAsia="한컴바탕" w:hAnsi="Times New Roman" w:cs="Times New Roman"/>
          <w:sz w:val="24"/>
          <w:szCs w:val="24"/>
        </w:rPr>
        <w:t xml:space="preserve">, </w:t>
      </w:r>
      <w:r w:rsidR="00AA77BD" w:rsidRPr="00CA4B20">
        <w:rPr>
          <w:rFonts w:ascii="Times New Roman" w:eastAsia="한컴바탕" w:hAnsi="Times New Roman" w:cs="Times New Roman"/>
          <w:sz w:val="24"/>
          <w:szCs w:val="24"/>
        </w:rPr>
        <w:t>a</w:t>
      </w:r>
      <w:r w:rsidR="00E507EB" w:rsidRPr="00CA4B20">
        <w:rPr>
          <w:rFonts w:ascii="Times New Roman" w:eastAsia="한컴바탕" w:hAnsi="Times New Roman" w:cs="Times New Roman"/>
          <w:sz w:val="24"/>
          <w:szCs w:val="24"/>
        </w:rPr>
        <w:t>uditory temporal</w:t>
      </w:r>
      <w:r w:rsidR="00A5413D" w:rsidRPr="00CA4B20">
        <w:rPr>
          <w:rFonts w:ascii="Times New Roman" w:eastAsia="한컴바탕" w:hAnsi="Times New Roman" w:cs="Times New Roman"/>
          <w:sz w:val="24"/>
          <w:szCs w:val="24"/>
        </w:rPr>
        <w:t xml:space="preserve"> processing</w:t>
      </w:r>
      <w:r w:rsidR="006D4B89" w:rsidRPr="00CA4B20">
        <w:rPr>
          <w:rFonts w:ascii="Times New Roman" w:eastAsia="한컴바탕" w:hAnsi="Times New Roman" w:cs="Times New Roman"/>
          <w:sz w:val="24"/>
          <w:szCs w:val="24"/>
        </w:rPr>
        <w:t>, temporal resolution</w:t>
      </w:r>
      <w:r w:rsidR="006B01B5" w:rsidRPr="00CA4B20">
        <w:rPr>
          <w:rFonts w:ascii="Times New Roman" w:eastAsia="한컴바탕" w:hAnsi="Times New Roman" w:cs="Times New Roman"/>
          <w:sz w:val="24"/>
          <w:szCs w:val="24"/>
        </w:rPr>
        <w:t>, the elderly</w:t>
      </w:r>
    </w:p>
    <w:p w:rsidR="00940A85" w:rsidRDefault="00940A85" w:rsidP="00E507EB">
      <w:pPr>
        <w:pStyle w:val="a3"/>
        <w:spacing w:line="480" w:lineRule="auto"/>
        <w:rPr>
          <w:rFonts w:ascii="한컴바탕" w:eastAsia="한컴바탕" w:hAnsi="한컴바탕" w:cs="한컴바탕"/>
          <w:color w:val="0070C0"/>
        </w:rPr>
      </w:pPr>
    </w:p>
    <w:p w:rsidR="00940A85" w:rsidRPr="006B01B5" w:rsidRDefault="00940A85" w:rsidP="00E507EB">
      <w:pPr>
        <w:pStyle w:val="a3"/>
        <w:spacing w:line="480" w:lineRule="auto"/>
        <w:rPr>
          <w:rFonts w:ascii="한컴바탕" w:eastAsia="한컴바탕" w:hAnsi="한컴바탕" w:cs="한컴바탕"/>
          <w:color w:val="auto"/>
        </w:rPr>
      </w:pPr>
    </w:p>
    <w:p w:rsidR="00E507EB" w:rsidRPr="00330A9A" w:rsidRDefault="00E507EB" w:rsidP="00D17C62">
      <w:pPr>
        <w:pStyle w:val="a3"/>
        <w:spacing w:line="480" w:lineRule="auto"/>
        <w:jc w:val="center"/>
        <w:rPr>
          <w:rFonts w:ascii="Times New Roman" w:eastAsia="한컴바탕" w:hAnsi="Times New Roman" w:cs="Times New Roman"/>
          <w:b/>
          <w:bCs/>
          <w:sz w:val="24"/>
          <w:szCs w:val="24"/>
        </w:rPr>
      </w:pPr>
      <w:r w:rsidRPr="00330A9A">
        <w:rPr>
          <w:rFonts w:ascii="Times New Roman" w:eastAsia="한컴바탕" w:hAnsi="Times New Roman" w:cs="Times New Roman"/>
          <w:b/>
          <w:bCs/>
          <w:sz w:val="24"/>
          <w:szCs w:val="24"/>
        </w:rPr>
        <w:t>INTRODUCTION</w:t>
      </w:r>
    </w:p>
    <w:p w:rsidR="003B4A80" w:rsidRPr="00330A9A" w:rsidRDefault="00F77C6C" w:rsidP="00330A9A">
      <w:pPr>
        <w:pStyle w:val="a6"/>
        <w:spacing w:before="0" w:beforeAutospacing="0" w:after="0" w:afterAutospacing="0" w:line="480" w:lineRule="auto"/>
        <w:ind w:firstLineChars="300" w:firstLine="600"/>
        <w:jc w:val="both"/>
        <w:rPr>
          <w:rFonts w:ascii="한컴바탕" w:eastAsia="한컴바탕" w:hAnsi="한컴바탕" w:cs="한컴바탕" w:hint="eastAsia"/>
          <w:sz w:val="20"/>
          <w:szCs w:val="20"/>
        </w:rPr>
      </w:pPr>
      <w:r w:rsidRPr="00432674">
        <w:rPr>
          <w:rFonts w:ascii="한컴바탕" w:eastAsia="한컴바탕" w:hAnsi="한컴바탕" w:cs="한컴바탕" w:hint="eastAsia"/>
          <w:sz w:val="20"/>
          <w:szCs w:val="20"/>
        </w:rPr>
        <w:t>시간정보처리(temporal processing)</w:t>
      </w:r>
      <w:r w:rsidR="00C0043B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능력이란 </w:t>
      </w:r>
      <w:r w:rsidR="00F63D72" w:rsidRPr="00432674">
        <w:rPr>
          <w:rFonts w:ascii="한컴바탕" w:eastAsia="한컴바탕" w:hAnsi="한컴바탕" w:cs="한컴바탕" w:hint="eastAsia"/>
          <w:sz w:val="20"/>
          <w:szCs w:val="20"/>
        </w:rPr>
        <w:t>소리의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시간적 구조 및 정보를 </w:t>
      </w:r>
      <w:r w:rsidR="00F63D72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정확하고 신속하게 처리하는 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>것</w:t>
      </w:r>
      <w:r w:rsidR="00C13D2A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으로 이는 실시간으로 빠르게 변화하는 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>언어적, 비언어적 음향신호</w:t>
      </w:r>
      <w:r w:rsidR="00F63D72" w:rsidRPr="00432674">
        <w:rPr>
          <w:rFonts w:ascii="한컴바탕" w:eastAsia="한컴바탕" w:hAnsi="한컴바탕" w:cs="한컴바탕" w:hint="eastAsia"/>
          <w:sz w:val="20"/>
          <w:szCs w:val="20"/>
        </w:rPr>
        <w:t>의</w:t>
      </w:r>
      <w:r w:rsidR="00C13D2A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탐지 및 처리능력과 관</w:t>
      </w:r>
      <w:r w:rsidR="00825578" w:rsidRPr="00432674">
        <w:rPr>
          <w:rFonts w:ascii="한컴바탕" w:eastAsia="한컴바탕" w:hAnsi="한컴바탕" w:cs="한컴바탕" w:hint="eastAsia"/>
          <w:sz w:val="20"/>
          <w:szCs w:val="20"/>
        </w:rPr>
        <w:t>련된</w:t>
      </w:r>
      <w:r w:rsidR="00C13D2A" w:rsidRPr="00432674">
        <w:rPr>
          <w:rFonts w:ascii="한컴바탕" w:eastAsia="한컴바탕" w:hAnsi="한컴바탕" w:cs="한컴바탕" w:hint="eastAsia"/>
          <w:sz w:val="20"/>
          <w:szCs w:val="20"/>
        </w:rPr>
        <w:t>다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>(</w:t>
      </w:r>
      <w:commentRangeStart w:id="3"/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Snell &amp; </w:t>
      </w:r>
      <w:proofErr w:type="spellStart"/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>Frisina</w:t>
      </w:r>
      <w:proofErr w:type="spellEnd"/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>, 2000</w:t>
      </w:r>
      <w:r w:rsidR="000B26ED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; </w:t>
      </w:r>
      <w:proofErr w:type="spellStart"/>
      <w:r w:rsidR="000B26ED" w:rsidRPr="00432674">
        <w:rPr>
          <w:rFonts w:ascii="한컴바탕" w:eastAsia="한컴바탕" w:hAnsi="한컴바탕" w:cs="한컴바탕" w:hint="eastAsia"/>
          <w:sz w:val="20"/>
          <w:szCs w:val="20"/>
        </w:rPr>
        <w:t>Choi</w:t>
      </w:r>
      <w:proofErr w:type="spellEnd"/>
      <w:r w:rsidR="000B26ED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et al</w:t>
      </w:r>
      <w:proofErr w:type="gramStart"/>
      <w:r w:rsidR="000B26ED" w:rsidRPr="00432674">
        <w:rPr>
          <w:rFonts w:ascii="한컴바탕" w:eastAsia="한컴바탕" w:hAnsi="한컴바탕" w:cs="한컴바탕" w:hint="eastAsia"/>
          <w:sz w:val="20"/>
          <w:szCs w:val="20"/>
        </w:rPr>
        <w:t>.,</w:t>
      </w:r>
      <w:proofErr w:type="gramEnd"/>
      <w:r w:rsidR="000B26ED" w:rsidRPr="00432674">
        <w:rPr>
          <w:rFonts w:ascii="한컴바탕" w:eastAsia="한컴바탕" w:hAnsi="한컴바탕" w:cs="한컴바탕"/>
          <w:sz w:val="20"/>
          <w:szCs w:val="20"/>
        </w:rPr>
        <w:t xml:space="preserve"> 2013</w:t>
      </w:r>
      <w:commentRangeEnd w:id="3"/>
      <w:r w:rsidR="003B4A80">
        <w:rPr>
          <w:rStyle w:val="ae"/>
          <w:rFonts w:asciiTheme="minorHAnsi" w:eastAsiaTheme="minorEastAsia" w:hAnsiTheme="minorHAnsi" w:cstheme="minorBidi"/>
          <w:kern w:val="2"/>
        </w:rPr>
        <w:commentReference w:id="3"/>
      </w:r>
      <w:r w:rsidR="00C13D2A" w:rsidRPr="00432674">
        <w:rPr>
          <w:rFonts w:ascii="한컴바탕" w:eastAsia="한컴바탕" w:hAnsi="한컴바탕" w:cs="한컴바탕" w:hint="eastAsia"/>
          <w:sz w:val="20"/>
          <w:szCs w:val="20"/>
        </w:rPr>
        <w:t>).</w:t>
      </w:r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</w:t>
      </w:r>
      <w:r w:rsidR="00EB1164" w:rsidRPr="00432674">
        <w:rPr>
          <w:rFonts w:ascii="한컴바탕" w:eastAsia="한컴바탕" w:hAnsi="한컴바탕" w:cs="한컴바탕" w:hint="eastAsia"/>
          <w:sz w:val="20"/>
          <w:szCs w:val="20"/>
        </w:rPr>
        <w:t>G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ap </w:t>
      </w:r>
      <w:proofErr w:type="spellStart"/>
      <w:r w:rsidRPr="00432674">
        <w:rPr>
          <w:rFonts w:ascii="한컴바탕" w:eastAsia="한컴바탕" w:hAnsi="한컴바탕" w:cs="한컴바탕" w:hint="eastAsia"/>
          <w:sz w:val="20"/>
          <w:szCs w:val="20"/>
        </w:rPr>
        <w:t>탐지역치</w:t>
      </w:r>
      <w:proofErr w:type="spellEnd"/>
      <w:r w:rsidR="00F63D72" w:rsidRPr="00432674">
        <w:rPr>
          <w:rFonts w:ascii="한컴바탕" w:eastAsia="한컴바탕" w:hAnsi="한컴바탕" w:cs="한컴바탕" w:hint="eastAsia"/>
          <w:sz w:val="20"/>
          <w:szCs w:val="20"/>
        </w:rPr>
        <w:t>(gap detection threshold, GDT)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>는 시간</w:t>
      </w:r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>적 분석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>능력을 측정</w:t>
      </w:r>
      <w:r w:rsidR="00825578" w:rsidRPr="00432674">
        <w:rPr>
          <w:rFonts w:ascii="한컴바탕" w:eastAsia="한컴바탕" w:hAnsi="한컴바탕" w:cs="한컴바탕"/>
          <w:sz w:val="20"/>
          <w:szCs w:val="20"/>
        </w:rPr>
        <w:t>하는</w:t>
      </w:r>
      <w:r w:rsidR="00825578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대표적인 방법 중 하나로 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두 개의 연속된 </w:t>
      </w:r>
      <w:proofErr w:type="spellStart"/>
      <w:r w:rsidRPr="00432674">
        <w:rPr>
          <w:rFonts w:ascii="한컴바탕" w:eastAsia="한컴바탕" w:hAnsi="한컴바탕" w:cs="한컴바탕" w:hint="eastAsia"/>
          <w:sz w:val="20"/>
          <w:szCs w:val="20"/>
        </w:rPr>
        <w:t>자극음</w:t>
      </w:r>
      <w:proofErr w:type="spellEnd"/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중간에 </w:t>
      </w:r>
      <w:r w:rsidR="00F63D72" w:rsidRPr="00432674">
        <w:rPr>
          <w:rFonts w:ascii="한컴바탕" w:eastAsia="한컴바탕" w:hAnsi="한컴바탕" w:cs="한컴바탕"/>
          <w:sz w:val="20"/>
          <w:szCs w:val="20"/>
        </w:rPr>
        <w:t xml:space="preserve">위치한 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휴지기간(silence), 즉 </w:t>
      </w:r>
      <w:r w:rsidR="003B4A80">
        <w:rPr>
          <w:rFonts w:ascii="한컴바탕" w:eastAsia="한컴바탕" w:hAnsi="한컴바탕" w:cs="한컴바탕" w:hint="eastAsia"/>
          <w:sz w:val="20"/>
          <w:szCs w:val="20"/>
        </w:rPr>
        <w:t>간격(gap)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>을 제시</w:t>
      </w:r>
      <w:r w:rsidR="00F63D72" w:rsidRPr="00432674">
        <w:rPr>
          <w:rFonts w:ascii="한컴바탕" w:eastAsia="한컴바탕" w:hAnsi="한컴바탕" w:cs="한컴바탕" w:hint="eastAsia"/>
          <w:sz w:val="20"/>
          <w:szCs w:val="20"/>
        </w:rPr>
        <w:t>한 후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청자가 얼마나 짧은 </w:t>
      </w:r>
      <w:r w:rsidR="003B4A80">
        <w:rPr>
          <w:rFonts w:ascii="한컴바탕" w:eastAsia="한컴바탕" w:hAnsi="한컴바탕" w:cs="한컴바탕" w:hint="eastAsia"/>
          <w:sz w:val="20"/>
          <w:szCs w:val="20"/>
        </w:rPr>
        <w:t>간격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까지 탐지할 수 있는지를 </w:t>
      </w:r>
      <w:proofErr w:type="spellStart"/>
      <w:r w:rsidRPr="00432674">
        <w:rPr>
          <w:rFonts w:ascii="한컴바탕" w:eastAsia="한컴바탕" w:hAnsi="한컴바탕" w:cs="한컴바탕" w:hint="eastAsia"/>
          <w:sz w:val="20"/>
          <w:szCs w:val="20"/>
        </w:rPr>
        <w:t>역치로</w:t>
      </w:r>
      <w:proofErr w:type="spellEnd"/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측정하는 것이다</w:t>
      </w:r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>.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</w:t>
      </w:r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다양한 청각 및 심리음향 연구에서 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>순음</w:t>
      </w:r>
      <w:r w:rsidR="00825578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, </w:t>
      </w:r>
      <w:proofErr w:type="spellStart"/>
      <w:r w:rsidR="00825578" w:rsidRPr="00432674">
        <w:rPr>
          <w:rFonts w:ascii="한컴바탕" w:eastAsia="한컴바탕" w:hAnsi="한컴바탕" w:cs="한컴바탕" w:hint="eastAsia"/>
          <w:sz w:val="20"/>
          <w:szCs w:val="20"/>
        </w:rPr>
        <w:t>협대역</w:t>
      </w:r>
      <w:proofErr w:type="spellEnd"/>
      <w:r w:rsidR="00825578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및 </w:t>
      </w:r>
      <w:proofErr w:type="spellStart"/>
      <w:r w:rsidR="00825578" w:rsidRPr="00432674">
        <w:rPr>
          <w:rFonts w:ascii="한컴바탕" w:eastAsia="한컴바탕" w:hAnsi="한컴바탕" w:cs="한컴바탕" w:hint="eastAsia"/>
          <w:sz w:val="20"/>
          <w:szCs w:val="20"/>
        </w:rPr>
        <w:t>광대역</w:t>
      </w:r>
      <w:proofErr w:type="spellEnd"/>
      <w:r w:rsidR="00825578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잡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음 등의 </w:t>
      </w:r>
      <w:proofErr w:type="spellStart"/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>자극음</w:t>
      </w:r>
      <w:r w:rsidR="00DF2256" w:rsidRPr="00432674">
        <w:rPr>
          <w:rFonts w:ascii="한컴바탕" w:eastAsia="한컴바탕" w:hAnsi="한컴바탕" w:cs="한컴바탕"/>
          <w:sz w:val="20"/>
          <w:szCs w:val="20"/>
        </w:rPr>
        <w:t>을</w:t>
      </w:r>
      <w:proofErr w:type="spellEnd"/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>사용</w:t>
      </w:r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>하여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gap의 </w:t>
      </w:r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>위치, 길이,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</w:t>
      </w:r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>주파수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, </w:t>
      </w:r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>강도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, </w:t>
      </w:r>
      <w:r w:rsidR="00825578"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전체 </w:t>
      </w:r>
      <w:proofErr w:type="spellStart"/>
      <w:r w:rsidRPr="00432674">
        <w:rPr>
          <w:rFonts w:ascii="한컴바탕" w:eastAsia="한컴바탕" w:hAnsi="한컴바탕" w:cs="한컴바탕" w:hint="eastAsia"/>
          <w:sz w:val="20"/>
          <w:szCs w:val="20"/>
        </w:rPr>
        <w:t>자극음</w:t>
      </w:r>
      <w:proofErr w:type="spellEnd"/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</w:t>
      </w:r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>제시시간 등을 변화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하여 </w:t>
      </w:r>
      <w:r w:rsidR="00F63D72" w:rsidRPr="00432674">
        <w:rPr>
          <w:rFonts w:ascii="한컴바탕" w:eastAsia="한컴바탕" w:hAnsi="한컴바탕" w:cs="한컴바탕"/>
          <w:sz w:val="20"/>
          <w:szCs w:val="20"/>
        </w:rPr>
        <w:t>GDT</w:t>
      </w:r>
      <w:r w:rsidR="00DF2256" w:rsidRPr="00432674">
        <w:rPr>
          <w:rFonts w:ascii="한컴바탕" w:eastAsia="한컴바탕" w:hAnsi="한컴바탕" w:cs="한컴바탕" w:hint="eastAsia"/>
          <w:sz w:val="20"/>
          <w:szCs w:val="20"/>
        </w:rPr>
        <w:t>를 측정하였다</w:t>
      </w:r>
      <w:r w:rsidRPr="00432674">
        <w:rPr>
          <w:rFonts w:ascii="한컴바탕" w:eastAsia="한컴바탕" w:hAnsi="한컴바탕" w:cs="한컴바탕" w:hint="eastAsia"/>
          <w:sz w:val="20"/>
          <w:szCs w:val="20"/>
        </w:rPr>
        <w:t>(</w:t>
      </w:r>
      <w:proofErr w:type="spellStart"/>
      <w:r w:rsidRPr="00432674">
        <w:rPr>
          <w:rFonts w:ascii="한컴바탕" w:eastAsia="한컴바탕" w:hAnsi="한컴바탕" w:cs="한컴바탕" w:hint="eastAsia"/>
          <w:sz w:val="20"/>
          <w:szCs w:val="20"/>
        </w:rPr>
        <w:t>Bertoli</w:t>
      </w:r>
      <w:proofErr w:type="spellEnd"/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et al</w:t>
      </w:r>
      <w:proofErr w:type="gramStart"/>
      <w:r w:rsidRPr="00432674">
        <w:rPr>
          <w:rFonts w:ascii="한컴바탕" w:eastAsia="한컴바탕" w:hAnsi="한컴바탕" w:cs="한컴바탕" w:hint="eastAsia"/>
          <w:sz w:val="20"/>
          <w:szCs w:val="20"/>
        </w:rPr>
        <w:t>.,</w:t>
      </w:r>
      <w:proofErr w:type="gramEnd"/>
      <w:r w:rsidRPr="00432674">
        <w:rPr>
          <w:rFonts w:ascii="한컴바탕" w:eastAsia="한컴바탕" w:hAnsi="한컴바탕" w:cs="한컴바탕" w:hint="eastAsia"/>
          <w:sz w:val="20"/>
          <w:szCs w:val="20"/>
        </w:rPr>
        <w:t xml:space="preserve"> 2005; Harris et al., 2010). </w:t>
      </w:r>
    </w:p>
    <w:p w:rsidR="00282828" w:rsidRPr="00330A9A" w:rsidRDefault="00282828" w:rsidP="00282828">
      <w:pPr>
        <w:pStyle w:val="a3"/>
        <w:spacing w:line="480" w:lineRule="auto"/>
        <w:jc w:val="center"/>
        <w:rPr>
          <w:rFonts w:ascii="Times New Roman" w:eastAsia="한컴바탕" w:hAnsi="Times New Roman" w:cs="Times New Roman"/>
          <w:sz w:val="24"/>
          <w:szCs w:val="24"/>
        </w:rPr>
      </w:pPr>
      <w:r w:rsidRPr="00330A9A">
        <w:rPr>
          <w:rFonts w:ascii="Times New Roman" w:eastAsia="한컴바탕" w:hAnsi="Times New Roman" w:cs="Times New Roman"/>
          <w:b/>
          <w:bCs/>
          <w:sz w:val="24"/>
          <w:szCs w:val="24"/>
        </w:rPr>
        <w:lastRenderedPageBreak/>
        <w:t>MATERIALS AND METHODS</w:t>
      </w:r>
    </w:p>
    <w:p w:rsidR="00282828" w:rsidRPr="00432674" w:rsidRDefault="00282828" w:rsidP="00282828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/>
          <w:b/>
          <w:bCs/>
          <w:color w:val="000000"/>
          <w:kern w:val="0"/>
          <w:sz w:val="22"/>
          <w:szCs w:val="20"/>
        </w:rPr>
      </w:pPr>
      <w:r w:rsidRPr="00432674">
        <w:rPr>
          <w:rFonts w:ascii="한컴바탕" w:eastAsia="한컴바탕" w:hAnsi="한컴바탕" w:cs="한컴바탕" w:hint="eastAsia"/>
          <w:b/>
          <w:bCs/>
          <w:color w:val="000000"/>
          <w:kern w:val="0"/>
          <w:sz w:val="22"/>
          <w:szCs w:val="20"/>
        </w:rPr>
        <w:t>1. 연구대상</w:t>
      </w:r>
    </w:p>
    <w:p w:rsidR="00D00E76" w:rsidRPr="00330A9A" w:rsidRDefault="007D6E9C" w:rsidP="008A4B50">
      <w:pPr>
        <w:widowControl/>
        <w:wordWrap/>
        <w:autoSpaceDE/>
        <w:autoSpaceDN/>
        <w:snapToGrid w:val="0"/>
        <w:spacing w:line="480" w:lineRule="auto"/>
        <w:rPr>
          <w:rFonts w:ascii="한컴바탕" w:eastAsia="한컴바탕" w:hAnsi="한컴바탕" w:cs="한컴바탕"/>
          <w:kern w:val="0"/>
          <w:szCs w:val="20"/>
        </w:rPr>
      </w:pPr>
      <w:r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본 </w:t>
      </w:r>
      <w:r w:rsidR="00A814D5" w:rsidRPr="00330A9A">
        <w:rPr>
          <w:rFonts w:ascii="한컴바탕" w:eastAsia="한컴바탕" w:hAnsi="한컴바탕" w:cs="한컴바탕" w:hint="eastAsia"/>
          <w:kern w:val="0"/>
          <w:szCs w:val="20"/>
        </w:rPr>
        <w:t>연구</w:t>
      </w:r>
      <w:r w:rsidR="0040688A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의 </w:t>
      </w:r>
      <w:r w:rsidR="00A814D5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대상자는 </w:t>
      </w:r>
      <w:r w:rsidRPr="00330A9A">
        <w:rPr>
          <w:rFonts w:ascii="한컴바탕" w:eastAsia="한컴바탕" w:hAnsi="한컴바탕" w:cs="한컴바탕" w:hint="eastAsia"/>
          <w:kern w:val="0"/>
          <w:szCs w:val="20"/>
        </w:rPr>
        <w:t>총</w:t>
      </w:r>
      <w:r w:rsidR="00A814D5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3</w:t>
      </w:r>
      <w:r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4명으로 </w:t>
      </w:r>
      <w:proofErr w:type="spellStart"/>
      <w:r w:rsidR="00813D19" w:rsidRPr="00330A9A">
        <w:rPr>
          <w:rFonts w:ascii="한컴바탕" w:eastAsia="한컴바탕" w:hAnsi="한컴바탕" w:cs="한컴바탕" w:hint="eastAsia"/>
          <w:kern w:val="0"/>
          <w:szCs w:val="20"/>
        </w:rPr>
        <w:t>건청성인</w:t>
      </w:r>
      <w:proofErr w:type="spellEnd"/>
      <w:r w:rsidR="00813D19" w:rsidRPr="00330A9A">
        <w:rPr>
          <w:rFonts w:ascii="한컴바탕" w:eastAsia="한컴바탕" w:hAnsi="한컴바탕" w:cs="한컴바탕" w:hint="eastAsia"/>
        </w:rPr>
        <w:t>(Young normal-hearing, YNH)</w:t>
      </w:r>
      <w:r w:rsidR="00813D19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10명(평균</w:t>
      </w:r>
      <w:r w:rsidR="003F5B76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813D19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연령 25세, 연령범위 23-28세, 남 3, 여7), </w:t>
      </w:r>
      <w:proofErr w:type="spellStart"/>
      <w:r w:rsidRPr="00330A9A">
        <w:rPr>
          <w:rFonts w:ascii="한컴바탕" w:eastAsia="한컴바탕" w:hAnsi="한컴바탕" w:cs="한컴바탕" w:hint="eastAsia"/>
          <w:kern w:val="0"/>
          <w:szCs w:val="20"/>
        </w:rPr>
        <w:t>건청노인</w:t>
      </w:r>
      <w:proofErr w:type="spellEnd"/>
      <w:r w:rsidR="00714312" w:rsidRPr="00330A9A">
        <w:rPr>
          <w:rFonts w:ascii="한컴바탕" w:eastAsia="한컴바탕" w:hAnsi="한컴바탕" w:cs="한컴바탕" w:hint="eastAsia"/>
        </w:rPr>
        <w:t>(Elderly normal-hearing, ENH)</w:t>
      </w:r>
      <w:r w:rsidR="00714312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Pr="00330A9A">
        <w:rPr>
          <w:rFonts w:ascii="한컴바탕" w:eastAsia="한컴바탕" w:hAnsi="한컴바탕" w:cs="한컴바탕" w:hint="eastAsia"/>
          <w:kern w:val="0"/>
          <w:szCs w:val="20"/>
        </w:rPr>
        <w:t>12명(평균</w:t>
      </w:r>
      <w:r w:rsidR="003F5B76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Pr="00330A9A">
        <w:rPr>
          <w:rFonts w:ascii="한컴바탕" w:eastAsia="한컴바탕" w:hAnsi="한컴바탕" w:cs="한컴바탕" w:hint="eastAsia"/>
          <w:kern w:val="0"/>
          <w:szCs w:val="20"/>
        </w:rPr>
        <w:t>연령 63세, 연령 범위 60-65세, 남 1, 여1</w:t>
      </w:r>
      <w:r w:rsidR="003F5B76" w:rsidRPr="00330A9A">
        <w:rPr>
          <w:rFonts w:ascii="한컴바탕" w:eastAsia="한컴바탕" w:hAnsi="한컴바탕" w:cs="한컴바탕" w:hint="eastAsia"/>
          <w:kern w:val="0"/>
          <w:szCs w:val="20"/>
        </w:rPr>
        <w:t>1</w:t>
      </w:r>
      <w:r w:rsidRPr="00330A9A">
        <w:rPr>
          <w:rFonts w:ascii="한컴바탕" w:eastAsia="한컴바탕" w:hAnsi="한컴바탕" w:cs="한컴바탕" w:hint="eastAsia"/>
          <w:kern w:val="0"/>
          <w:szCs w:val="20"/>
        </w:rPr>
        <w:t>), 난청노인</w:t>
      </w:r>
      <w:r w:rsidR="00714312" w:rsidRPr="00330A9A">
        <w:rPr>
          <w:rFonts w:ascii="한컴바탕" w:eastAsia="한컴바탕" w:hAnsi="한컴바탕" w:cs="한컴바탕" w:hint="eastAsia"/>
        </w:rPr>
        <w:t xml:space="preserve">(Elderly hearing-impaired, EHI) </w:t>
      </w:r>
      <w:r w:rsidRPr="00330A9A">
        <w:rPr>
          <w:rFonts w:ascii="한컴바탕" w:eastAsia="한컴바탕" w:hAnsi="한컴바탕" w:cs="한컴바탕" w:hint="eastAsia"/>
          <w:kern w:val="0"/>
          <w:szCs w:val="20"/>
        </w:rPr>
        <w:t>12명 (평균</w:t>
      </w:r>
      <w:r w:rsidR="003F5B76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연령 </w:t>
      </w:r>
      <w:r w:rsidRPr="00330A9A">
        <w:rPr>
          <w:rFonts w:ascii="한컴바탕" w:eastAsia="한컴바탕" w:hAnsi="한컴바탕" w:cs="한컴바탕"/>
          <w:kern w:val="0"/>
          <w:szCs w:val="20"/>
        </w:rPr>
        <w:t>6</w:t>
      </w:r>
      <w:r w:rsidRPr="00330A9A">
        <w:rPr>
          <w:rFonts w:ascii="한컴바탕" w:eastAsia="한컴바탕" w:hAnsi="한컴바탕" w:cs="한컴바탕" w:hint="eastAsia"/>
          <w:kern w:val="0"/>
          <w:szCs w:val="20"/>
        </w:rPr>
        <w:t>6세, 연령범위 60-73세, 남 3, 여9)</w:t>
      </w:r>
      <w:r w:rsidR="00813D19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이었다. </w:t>
      </w:r>
      <w:r w:rsidR="00953C68" w:rsidRPr="00330A9A">
        <w:rPr>
          <w:rFonts w:ascii="한컴바탕" w:eastAsia="한컴바탕" w:hAnsi="한컴바탕" w:cs="한컴바탕" w:hint="eastAsia"/>
          <w:kern w:val="0"/>
          <w:szCs w:val="20"/>
        </w:rPr>
        <w:t>실험 전 각 대상자의250</w:t>
      </w:r>
      <w:r w:rsidR="00953C68" w:rsidRPr="00330A9A">
        <w:rPr>
          <w:rFonts w:ascii="한컴바탕" w:eastAsia="한컴바탕" w:hAnsi="한컴바탕" w:cs="한컴바탕"/>
          <w:kern w:val="0"/>
          <w:szCs w:val="20"/>
        </w:rPr>
        <w:t xml:space="preserve"> Hz-8,000 Hz</w:t>
      </w:r>
      <w:r w:rsidR="00953C68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이내 옥타브 단위의 </w:t>
      </w:r>
      <w:proofErr w:type="spellStart"/>
      <w:r w:rsidR="00953C68" w:rsidRPr="00330A9A">
        <w:rPr>
          <w:rFonts w:ascii="한컴바탕" w:eastAsia="한컴바탕" w:hAnsi="한컴바탕" w:cs="한컴바탕" w:hint="eastAsia"/>
          <w:kern w:val="0"/>
          <w:szCs w:val="20"/>
        </w:rPr>
        <w:t>주파수별</w:t>
      </w:r>
      <w:proofErr w:type="spellEnd"/>
      <w:r w:rsidR="00953C68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proofErr w:type="spellStart"/>
      <w:r w:rsidR="00953C68" w:rsidRPr="00330A9A">
        <w:rPr>
          <w:rFonts w:ascii="한컴바탕" w:eastAsia="한컴바탕" w:hAnsi="한컴바탕" w:cs="한컴바탕" w:hint="eastAsia"/>
          <w:kern w:val="0"/>
          <w:szCs w:val="20"/>
        </w:rPr>
        <w:t>순음청력역치와</w:t>
      </w:r>
      <w:proofErr w:type="spellEnd"/>
      <w:r w:rsidR="00953C68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3F5B76" w:rsidRPr="00330A9A">
        <w:rPr>
          <w:rFonts w:ascii="한컴바탕" w:eastAsia="한컴바탕" w:hAnsi="한컴바탕" w:cs="한컴바탕" w:hint="eastAsia"/>
        </w:rPr>
        <w:t>SRT</w:t>
      </w:r>
      <w:r w:rsidR="00953C68" w:rsidRPr="00330A9A">
        <w:rPr>
          <w:rFonts w:ascii="한컴바탕" w:eastAsia="한컴바탕" w:hAnsi="한컴바탕" w:cs="한컴바탕" w:hint="eastAsia"/>
        </w:rPr>
        <w:t>를</w:t>
      </w:r>
      <w:r w:rsidR="00953C68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측정하였다(</w:t>
      </w:r>
      <w:commentRangeStart w:id="4"/>
      <w:r w:rsidR="00953C68" w:rsidRPr="00330A9A">
        <w:rPr>
          <w:rFonts w:ascii="한컴바탕" w:eastAsia="한컴바탕" w:hAnsi="한컴바탕" w:cs="한컴바탕"/>
          <w:kern w:val="0"/>
          <w:szCs w:val="20"/>
        </w:rPr>
        <w:t>GSI 61</w:t>
      </w:r>
      <w:r w:rsidR="00953C68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, </w:t>
      </w:r>
      <w:proofErr w:type="spellStart"/>
      <w:r w:rsidR="00953C68" w:rsidRPr="00330A9A">
        <w:rPr>
          <w:rFonts w:ascii="한컴바탕" w:eastAsia="한컴바탕" w:hAnsi="한컴바탕" w:cs="한컴바탕"/>
          <w:kern w:val="0"/>
          <w:szCs w:val="20"/>
        </w:rPr>
        <w:t>Grason-stadler</w:t>
      </w:r>
      <w:proofErr w:type="spellEnd"/>
      <w:r w:rsidR="00953C68" w:rsidRPr="00330A9A">
        <w:rPr>
          <w:rFonts w:ascii="한컴바탕" w:eastAsia="한컴바탕" w:hAnsi="한컴바탕" w:cs="한컴바탕"/>
          <w:kern w:val="0"/>
          <w:szCs w:val="20"/>
        </w:rPr>
        <w:t xml:space="preserve">, </w:t>
      </w:r>
      <w:r w:rsidR="00330A9A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Eden Prairie, MN, </w:t>
      </w:r>
      <w:r w:rsidR="00953C68" w:rsidRPr="00330A9A">
        <w:rPr>
          <w:rFonts w:ascii="한컴바탕" w:eastAsia="한컴바탕" w:hAnsi="한컴바탕" w:cs="한컴바탕"/>
          <w:kern w:val="0"/>
          <w:szCs w:val="20"/>
        </w:rPr>
        <w:t>USA</w:t>
      </w:r>
      <w:commentRangeEnd w:id="4"/>
      <w:r w:rsidR="003B4A80" w:rsidRPr="00330A9A">
        <w:rPr>
          <w:rStyle w:val="ae"/>
        </w:rPr>
        <w:commentReference w:id="4"/>
      </w:r>
      <w:r w:rsidR="00953C68" w:rsidRPr="00330A9A">
        <w:rPr>
          <w:rFonts w:ascii="한컴바탕" w:eastAsia="한컴바탕" w:hAnsi="한컴바탕" w:cs="한컴바탕" w:hint="eastAsia"/>
          <w:kern w:val="0"/>
          <w:szCs w:val="20"/>
        </w:rPr>
        <w:t>)</w:t>
      </w:r>
      <w:r w:rsidR="003B4A80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commentRangeStart w:id="5"/>
      <w:r w:rsidR="003B4A80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(Figure 1). </w:t>
      </w:r>
      <w:commentRangeEnd w:id="5"/>
      <w:r w:rsidR="003B4A80" w:rsidRPr="00330A9A">
        <w:rPr>
          <w:rStyle w:val="ae"/>
        </w:rPr>
        <w:commentReference w:id="5"/>
      </w:r>
      <w:r w:rsidR="00953C68" w:rsidRPr="00330A9A">
        <w:rPr>
          <w:rFonts w:ascii="한컴바탕" w:eastAsia="한컴바탕" w:hAnsi="한컴바탕" w:cs="한컴바탕"/>
          <w:kern w:val="0"/>
          <w:szCs w:val="20"/>
        </w:rPr>
        <w:t>.</w:t>
      </w:r>
      <w:r w:rsidR="00A148B8" w:rsidRPr="00330A9A">
        <w:rPr>
          <w:rFonts w:ascii="한컴바탕" w:eastAsia="한컴바탕" w:hAnsi="한컴바탕" w:cs="한컴바탕" w:hint="eastAsia"/>
        </w:rPr>
        <w:t xml:space="preserve"> </w:t>
      </w:r>
      <w:r w:rsidR="00714312" w:rsidRPr="00330A9A">
        <w:rPr>
          <w:rFonts w:ascii="한컴바탕" w:eastAsia="한컴바탕" w:hAnsi="한컴바탕" w:cs="한컴바탕" w:hint="eastAsia"/>
          <w:kern w:val="0"/>
          <w:szCs w:val="20"/>
        </w:rPr>
        <w:t>본 연구</w:t>
      </w:r>
      <w:r w:rsidR="00714312" w:rsidRPr="00330A9A">
        <w:rPr>
          <w:rFonts w:ascii="한컴바탕" w:eastAsia="한컴바탕" w:hAnsi="한컴바탕" w:cs="한컴바탕"/>
          <w:kern w:val="0"/>
          <w:szCs w:val="20"/>
        </w:rPr>
        <w:t>에</w:t>
      </w:r>
      <w:r w:rsidR="00714312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참여한 대상자 모두 양측 귀의 </w:t>
      </w:r>
      <w:proofErr w:type="spellStart"/>
      <w:r w:rsidR="00714312" w:rsidRPr="00330A9A">
        <w:rPr>
          <w:rFonts w:ascii="한컴바탕" w:eastAsia="한컴바탕" w:hAnsi="한컴바탕" w:cs="한컴바탕" w:hint="eastAsia"/>
          <w:kern w:val="0"/>
          <w:szCs w:val="20"/>
        </w:rPr>
        <w:t>중이검사</w:t>
      </w:r>
      <w:proofErr w:type="spellEnd"/>
      <w:r w:rsidR="00714312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결과(GSI </w:t>
      </w:r>
      <w:proofErr w:type="spellStart"/>
      <w:r w:rsidR="00714312" w:rsidRPr="00330A9A">
        <w:rPr>
          <w:rFonts w:ascii="한컴바탕" w:eastAsia="한컴바탕" w:hAnsi="한컴바탕" w:cs="한컴바탕" w:hint="eastAsia"/>
          <w:kern w:val="0"/>
          <w:szCs w:val="20"/>
        </w:rPr>
        <w:t>Tymsta</w:t>
      </w:r>
      <w:proofErr w:type="spellEnd"/>
      <w:r w:rsidR="00714312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, </w:t>
      </w:r>
      <w:proofErr w:type="spellStart"/>
      <w:r w:rsidR="00714312" w:rsidRPr="00330A9A">
        <w:rPr>
          <w:rFonts w:ascii="한컴바탕" w:eastAsia="한컴바탕" w:hAnsi="한컴바탕" w:cs="한컴바탕"/>
          <w:kern w:val="0"/>
          <w:szCs w:val="20"/>
        </w:rPr>
        <w:t>Grason-stadler</w:t>
      </w:r>
      <w:proofErr w:type="spellEnd"/>
      <w:r w:rsidR="00714312" w:rsidRPr="00330A9A">
        <w:rPr>
          <w:rFonts w:ascii="한컴바탕" w:eastAsia="한컴바탕" w:hAnsi="한컴바탕" w:cs="한컴바탕"/>
          <w:kern w:val="0"/>
          <w:szCs w:val="20"/>
        </w:rPr>
        <w:t>, USA</w:t>
      </w:r>
      <w:r w:rsidR="00714312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) A 형의 </w:t>
      </w:r>
      <w:proofErr w:type="spellStart"/>
      <w:r w:rsidR="00714312" w:rsidRPr="00330A9A">
        <w:rPr>
          <w:rFonts w:ascii="한컴바탕" w:eastAsia="한컴바탕" w:hAnsi="한컴바탕" w:cs="한컴바탕" w:hint="eastAsia"/>
          <w:kern w:val="0"/>
          <w:szCs w:val="20"/>
        </w:rPr>
        <w:t>고막운동도를</w:t>
      </w:r>
      <w:proofErr w:type="spellEnd"/>
      <w:r w:rsidR="00714312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보였고</w:t>
      </w:r>
      <w:r w:rsidR="003F5B76" w:rsidRPr="00330A9A">
        <w:rPr>
          <w:rFonts w:ascii="한컴바탕" w:eastAsia="한컴바탕" w:hAnsi="한컴바탕" w:cs="한컴바탕" w:hint="eastAsia"/>
          <w:kern w:val="0"/>
          <w:szCs w:val="20"/>
        </w:rPr>
        <w:t>,</w:t>
      </w:r>
      <w:r w:rsidR="00714312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어지러움</w:t>
      </w:r>
      <w:r w:rsidR="000C09A4" w:rsidRPr="00330A9A">
        <w:rPr>
          <w:rFonts w:ascii="한컴바탕" w:eastAsia="한컴바탕" w:hAnsi="한컴바탕" w:cs="한컴바탕" w:hint="eastAsia"/>
          <w:kern w:val="0"/>
          <w:szCs w:val="20"/>
        </w:rPr>
        <w:t>, 이명,</w:t>
      </w:r>
      <w:r w:rsidR="00714312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0C09A4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신경학적 병력을 가지지 않은 </w:t>
      </w:r>
      <w:r w:rsidR="003F5B76" w:rsidRPr="00330A9A">
        <w:rPr>
          <w:rFonts w:ascii="한컴바탕" w:eastAsia="한컴바탕" w:hAnsi="한컴바탕" w:cs="한컴바탕" w:hint="eastAsia"/>
          <w:kern w:val="0"/>
          <w:szCs w:val="20"/>
        </w:rPr>
        <w:t>오른손 잡이</w:t>
      </w:r>
      <w:r w:rsidR="000C09A4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대상자였</w:t>
      </w:r>
      <w:r w:rsidR="003F5B76" w:rsidRPr="00330A9A">
        <w:rPr>
          <w:rFonts w:ascii="한컴바탕" w:eastAsia="한컴바탕" w:hAnsi="한컴바탕" w:cs="한컴바탕" w:hint="eastAsia"/>
          <w:kern w:val="0"/>
          <w:szCs w:val="20"/>
        </w:rPr>
        <w:t>다</w:t>
      </w:r>
      <w:r w:rsidR="00714312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. </w:t>
      </w:r>
      <w:r w:rsidR="00D00E76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대상자 모두 연구참여 전 연구의 목적 및 절차에 대한 설명을 듣고 연구참여 </w:t>
      </w:r>
      <w:commentRangeStart w:id="6"/>
      <w:r w:rsidR="00D00E76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동의서에 서명을 하였다. </w:t>
      </w:r>
      <w:commentRangeEnd w:id="6"/>
      <w:r w:rsidR="003B4A80" w:rsidRPr="00330A9A">
        <w:rPr>
          <w:rStyle w:val="ae"/>
        </w:rPr>
        <w:commentReference w:id="6"/>
      </w:r>
      <w:r w:rsidR="003B4A80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</w:p>
    <w:p w:rsidR="00340F3B" w:rsidRDefault="00340F3B" w:rsidP="00282828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 w:hint="eastAsia"/>
          <w:bCs/>
          <w:color w:val="000000"/>
          <w:kern w:val="0"/>
          <w:szCs w:val="20"/>
        </w:rPr>
      </w:pPr>
    </w:p>
    <w:p w:rsidR="003B4A80" w:rsidRDefault="003B4A80" w:rsidP="003B4A80">
      <w:pPr>
        <w:widowControl/>
        <w:wordWrap/>
        <w:autoSpaceDE/>
        <w:autoSpaceDN/>
        <w:snapToGrid w:val="0"/>
        <w:spacing w:line="480" w:lineRule="auto"/>
        <w:ind w:right="10" w:firstLineChars="1150" w:firstLine="2300"/>
        <w:rPr>
          <w:rFonts w:ascii="한컴바탕" w:eastAsia="한컴바탕" w:hAnsi="한컴바탕" w:cs="한컴바탕" w:hint="eastAsia"/>
          <w:bCs/>
          <w:color w:val="000000"/>
          <w:kern w:val="0"/>
          <w:szCs w:val="20"/>
        </w:rPr>
      </w:pPr>
      <w:r w:rsidRPr="003B4A80">
        <w:rPr>
          <w:rFonts w:ascii="한컴바탕" w:eastAsia="한컴바탕" w:hAnsi="한컴바탕" w:cs="한컴바탕"/>
          <w:bCs/>
          <w:color w:val="000000"/>
          <w:kern w:val="0"/>
          <w:szCs w:val="20"/>
        </w:rPr>
        <w:drawing>
          <wp:inline distT="0" distB="0" distL="0" distR="0">
            <wp:extent cx="3065762" cy="2400300"/>
            <wp:effectExtent l="19050" t="0" r="1288" b="0"/>
            <wp:docPr id="2" name="그림 1" descr="F:\work\00연구투고및게재, 학술대회발표\청능재활지투고\2015\12월 박경민\Fig1 Audi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\00연구투고및게재, 학술대회발표\청능재활지투고\2015\12월 박경민\Fig1 Audiogr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21" cy="240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80" w:rsidRPr="003B4A80" w:rsidRDefault="003B4A80" w:rsidP="003B4A80">
      <w:pPr>
        <w:widowControl/>
        <w:wordWrap/>
        <w:autoSpaceDE/>
        <w:autoSpaceDN/>
        <w:snapToGrid w:val="0"/>
        <w:spacing w:line="480" w:lineRule="auto"/>
        <w:ind w:right="10" w:firstLineChars="300" w:firstLine="720"/>
        <w:jc w:val="center"/>
        <w:rPr>
          <w:rFonts w:ascii="Times New Roman" w:eastAsia="한컴바탕" w:hAnsi="Times New Roman" w:cs="Times New Roman"/>
          <w:bCs/>
          <w:color w:val="000000"/>
          <w:kern w:val="0"/>
          <w:sz w:val="24"/>
          <w:szCs w:val="24"/>
        </w:rPr>
      </w:pPr>
      <w:commentRangeStart w:id="7"/>
      <w:proofErr w:type="gramStart"/>
      <w:r w:rsidRPr="003B4A80">
        <w:rPr>
          <w:rFonts w:ascii="Times New Roman" w:eastAsia="한컴바탕" w:hAnsi="Times New Roman" w:cs="Times New Roman"/>
          <w:bCs/>
          <w:color w:val="000000"/>
          <w:kern w:val="0"/>
          <w:sz w:val="24"/>
          <w:szCs w:val="24"/>
        </w:rPr>
        <w:t>Figure 1.</w:t>
      </w:r>
      <w:proofErr w:type="gramEnd"/>
      <w:r w:rsidRPr="003B4A80">
        <w:rPr>
          <w:rFonts w:ascii="Times New Roman" w:eastAsia="한컴바탕" w:hAnsi="Times New Roman" w:cs="Times New Roman"/>
          <w:bCs/>
          <w:color w:val="000000"/>
          <w:kern w:val="0"/>
          <w:sz w:val="24"/>
          <w:szCs w:val="24"/>
        </w:rPr>
        <w:t xml:space="preserve"> Mean audiometric thresholds of test ear for young normal-hearing (YNH), elderly normal-hearing (ENH), </w:t>
      </w:r>
      <w:proofErr w:type="gramStart"/>
      <w:r w:rsidRPr="003B4A80">
        <w:rPr>
          <w:rFonts w:ascii="Times New Roman" w:eastAsia="한컴바탕" w:hAnsi="Times New Roman" w:cs="Times New Roman"/>
          <w:bCs/>
          <w:color w:val="000000"/>
          <w:kern w:val="0"/>
          <w:sz w:val="24"/>
          <w:szCs w:val="24"/>
        </w:rPr>
        <w:t>elderly</w:t>
      </w:r>
      <w:proofErr w:type="gramEnd"/>
      <w:r w:rsidRPr="003B4A80">
        <w:rPr>
          <w:rFonts w:ascii="Times New Roman" w:eastAsia="한컴바탕" w:hAnsi="Times New Roman" w:cs="Times New Roman"/>
          <w:bCs/>
          <w:color w:val="000000"/>
          <w:kern w:val="0"/>
          <w:sz w:val="24"/>
          <w:szCs w:val="24"/>
        </w:rPr>
        <w:t xml:space="preserve"> hearing-impaired (EHI) groups</w:t>
      </w:r>
      <w:commentRangeEnd w:id="7"/>
      <w:r>
        <w:rPr>
          <w:rStyle w:val="ae"/>
        </w:rPr>
        <w:commentReference w:id="7"/>
      </w:r>
    </w:p>
    <w:p w:rsidR="003B4A80" w:rsidRPr="003B4A80" w:rsidRDefault="003B4A80" w:rsidP="00282828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 w:hint="eastAsia"/>
          <w:bCs/>
          <w:color w:val="000000"/>
          <w:kern w:val="0"/>
          <w:szCs w:val="20"/>
        </w:rPr>
      </w:pPr>
    </w:p>
    <w:p w:rsidR="003B4A80" w:rsidRPr="00432674" w:rsidRDefault="003B4A80" w:rsidP="00282828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/>
          <w:b/>
          <w:bCs/>
          <w:color w:val="000000"/>
          <w:kern w:val="0"/>
          <w:sz w:val="22"/>
          <w:szCs w:val="20"/>
        </w:rPr>
      </w:pPr>
    </w:p>
    <w:p w:rsidR="00330A9A" w:rsidRDefault="00330A9A" w:rsidP="00282828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 w:hint="eastAsia"/>
          <w:b/>
          <w:bCs/>
          <w:kern w:val="0"/>
          <w:sz w:val="22"/>
          <w:szCs w:val="20"/>
        </w:rPr>
      </w:pPr>
    </w:p>
    <w:p w:rsidR="00330A9A" w:rsidRDefault="00330A9A" w:rsidP="00282828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 w:hint="eastAsia"/>
          <w:b/>
          <w:bCs/>
          <w:kern w:val="0"/>
          <w:sz w:val="22"/>
          <w:szCs w:val="20"/>
        </w:rPr>
      </w:pPr>
    </w:p>
    <w:p w:rsidR="00282828" w:rsidRPr="00EE788F" w:rsidRDefault="00282828" w:rsidP="00282828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/>
          <w:kern w:val="0"/>
          <w:sz w:val="22"/>
          <w:szCs w:val="20"/>
        </w:rPr>
      </w:pPr>
      <w:r w:rsidRPr="00EE788F">
        <w:rPr>
          <w:rFonts w:ascii="한컴바탕" w:eastAsia="한컴바탕" w:hAnsi="한컴바탕" w:cs="한컴바탕" w:hint="eastAsia"/>
          <w:b/>
          <w:bCs/>
          <w:kern w:val="0"/>
          <w:sz w:val="22"/>
          <w:szCs w:val="20"/>
        </w:rPr>
        <w:lastRenderedPageBreak/>
        <w:t>2. 연구절차</w:t>
      </w:r>
    </w:p>
    <w:p w:rsidR="00C720EF" w:rsidRPr="00EE788F" w:rsidRDefault="00282828" w:rsidP="000975FC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/>
          <w:kern w:val="0"/>
          <w:szCs w:val="20"/>
        </w:rPr>
      </w:pPr>
      <w:r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본 연구에서는 </w:t>
      </w:r>
      <w:r w:rsidR="00316B04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상용화된 </w:t>
      </w:r>
      <w:r w:rsidR="00316B04" w:rsidRPr="00EE788F">
        <w:rPr>
          <w:rFonts w:ascii="한컴바탕" w:eastAsia="한컴바탕" w:hAnsi="한컴바탕" w:cs="한컴바탕"/>
          <w:kern w:val="0"/>
          <w:szCs w:val="20"/>
        </w:rPr>
        <w:t xml:space="preserve">GIN </w:t>
      </w:r>
      <w:r w:rsidR="00316B04" w:rsidRPr="00EE788F">
        <w:rPr>
          <w:rFonts w:ascii="한컴바탕" w:eastAsia="한컴바탕" w:hAnsi="한컴바탕" w:cs="한컴바탕" w:hint="eastAsia"/>
          <w:kern w:val="0"/>
          <w:szCs w:val="20"/>
        </w:rPr>
        <w:t>검사도구(</w:t>
      </w:r>
      <w:proofErr w:type="spellStart"/>
      <w:r w:rsidR="00316B04" w:rsidRPr="00EE788F">
        <w:rPr>
          <w:rFonts w:ascii="한컴바탕" w:eastAsia="한컴바탕" w:hAnsi="한컴바탕" w:cs="한컴바탕"/>
          <w:kern w:val="0"/>
          <w:szCs w:val="20"/>
        </w:rPr>
        <w:t>Auditec</w:t>
      </w:r>
      <w:proofErr w:type="spellEnd"/>
      <w:r w:rsidR="00316B04" w:rsidRPr="00EE788F">
        <w:rPr>
          <w:rFonts w:ascii="한컴바탕" w:eastAsia="한컴바탕" w:hAnsi="한컴바탕" w:cs="한컴바탕"/>
          <w:kern w:val="0"/>
          <w:szCs w:val="20"/>
        </w:rPr>
        <w:t>, Inc</w:t>
      </w:r>
      <w:proofErr w:type="gramStart"/>
      <w:r w:rsidR="00316B04" w:rsidRPr="00EE788F">
        <w:rPr>
          <w:rFonts w:ascii="한컴바탕" w:eastAsia="한컴바탕" w:hAnsi="한컴바탕" w:cs="한컴바탕" w:hint="eastAsia"/>
          <w:kern w:val="0"/>
          <w:szCs w:val="20"/>
        </w:rPr>
        <w:t>.,</w:t>
      </w:r>
      <w:proofErr w:type="gramEnd"/>
      <w:r w:rsidR="00316B04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 St. Louis, MO, USA</w:t>
      </w:r>
      <w:r w:rsidR="00316B04" w:rsidRPr="00EE788F">
        <w:rPr>
          <w:rFonts w:ascii="한컴바탕" w:eastAsia="한컴바탕" w:hAnsi="한컴바탕" w:cs="한컴바탕"/>
          <w:kern w:val="0"/>
          <w:szCs w:val="20"/>
        </w:rPr>
        <w:t>)</w:t>
      </w:r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>와</w:t>
      </w:r>
      <w:r w:rsidR="00316B04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0951F4" w:rsidRPr="00EE788F">
        <w:rPr>
          <w:rFonts w:ascii="한컴바탕" w:eastAsia="한컴바탕" w:hAnsi="한컴바탕" w:cs="한컴바탕" w:hint="eastAsia"/>
          <w:kern w:val="0"/>
          <w:szCs w:val="20"/>
        </w:rPr>
        <w:t>노트북(</w:t>
      </w:r>
      <w:r w:rsidR="000951F4" w:rsidRPr="00EE788F">
        <w:rPr>
          <w:rFonts w:ascii="한컴바탕" w:eastAsia="한컴바탕" w:hAnsi="한컴바탕" w:cs="한컴바탕"/>
          <w:kern w:val="0"/>
          <w:szCs w:val="20"/>
        </w:rPr>
        <w:t>S</w:t>
      </w:r>
      <w:r w:rsidR="000951F4" w:rsidRPr="00EE788F">
        <w:rPr>
          <w:rFonts w:ascii="한컴바탕" w:eastAsia="한컴바탕" w:hAnsi="한컴바탕" w:cs="한컴바탕" w:hint="eastAsia"/>
          <w:kern w:val="0"/>
          <w:szCs w:val="20"/>
        </w:rPr>
        <w:t>ENS</w:t>
      </w:r>
      <w:r w:rsidR="000951F4" w:rsidRPr="00EE788F">
        <w:rPr>
          <w:rFonts w:ascii="한컴바탕" w:eastAsia="한컴바탕" w:hAnsi="한컴바탕" w:cs="한컴바탕"/>
          <w:kern w:val="0"/>
          <w:szCs w:val="20"/>
        </w:rPr>
        <w:t xml:space="preserve"> </w:t>
      </w:r>
      <w:r w:rsidR="000951F4" w:rsidRPr="00EE788F">
        <w:rPr>
          <w:rFonts w:ascii="한컴바탕" w:eastAsia="한컴바탕" w:hAnsi="한컴바탕" w:cs="한컴바탕" w:hint="eastAsia"/>
          <w:kern w:val="0"/>
          <w:szCs w:val="20"/>
        </w:rPr>
        <w:t>P55, S</w:t>
      </w:r>
      <w:r w:rsidR="000951F4" w:rsidRPr="00EE788F">
        <w:rPr>
          <w:rFonts w:ascii="한컴바탕" w:eastAsia="한컴바탕" w:hAnsi="한컴바탕" w:cs="한컴바탕"/>
          <w:kern w:val="0"/>
          <w:szCs w:val="20"/>
        </w:rPr>
        <w:t>amsung</w:t>
      </w:r>
      <w:r w:rsidR="000951F4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, Korea), </w:t>
      </w:r>
      <w:r w:rsidR="000951F4" w:rsidRPr="00EE788F">
        <w:rPr>
          <w:rFonts w:ascii="한컴바탕" w:eastAsia="한컴바탕" w:hAnsi="한컴바탕" w:cs="한컴바탕"/>
          <w:kern w:val="0"/>
          <w:szCs w:val="20"/>
        </w:rPr>
        <w:t>청력검사</w:t>
      </w:r>
      <w:r w:rsidR="000951F4" w:rsidRPr="00EE788F">
        <w:rPr>
          <w:rFonts w:ascii="한컴바탕" w:eastAsia="한컴바탕" w:hAnsi="한컴바탕" w:cs="한컴바탕" w:hint="eastAsia"/>
          <w:kern w:val="0"/>
          <w:szCs w:val="20"/>
        </w:rPr>
        <w:t>기(</w:t>
      </w:r>
      <w:r w:rsidR="000951F4" w:rsidRPr="00EE788F">
        <w:rPr>
          <w:rFonts w:ascii="한컴바탕" w:eastAsia="한컴바탕" w:hAnsi="한컴바탕" w:cs="한컴바탕"/>
          <w:kern w:val="0"/>
          <w:szCs w:val="20"/>
        </w:rPr>
        <w:t>GSI 61</w:t>
      </w:r>
      <w:r w:rsidR="000951F4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, </w:t>
      </w:r>
      <w:proofErr w:type="spellStart"/>
      <w:r w:rsidR="000951F4" w:rsidRPr="00EE788F">
        <w:rPr>
          <w:rFonts w:ascii="한컴바탕" w:eastAsia="한컴바탕" w:hAnsi="한컴바탕" w:cs="한컴바탕"/>
          <w:kern w:val="0"/>
          <w:szCs w:val="20"/>
        </w:rPr>
        <w:t>Grason-stadler</w:t>
      </w:r>
      <w:proofErr w:type="spellEnd"/>
      <w:r w:rsidR="000951F4" w:rsidRPr="00EE788F">
        <w:rPr>
          <w:rFonts w:ascii="한컴바탕" w:eastAsia="한컴바탕" w:hAnsi="한컴바탕" w:cs="한컴바탕"/>
          <w:kern w:val="0"/>
          <w:szCs w:val="20"/>
        </w:rPr>
        <w:t>, USA</w:t>
      </w:r>
      <w:r w:rsidR="000951F4" w:rsidRPr="00EE788F">
        <w:rPr>
          <w:rFonts w:ascii="한컴바탕" w:eastAsia="한컴바탕" w:hAnsi="한컴바탕" w:cs="한컴바탕" w:hint="eastAsia"/>
          <w:kern w:val="0"/>
          <w:szCs w:val="20"/>
        </w:rPr>
        <w:t>)</w:t>
      </w:r>
      <w:r w:rsidR="000951F4" w:rsidRPr="00EE788F">
        <w:rPr>
          <w:rFonts w:ascii="한컴바탕" w:eastAsia="한컴바탕" w:hAnsi="한컴바탕" w:cs="한컴바탕"/>
          <w:kern w:val="0"/>
          <w:szCs w:val="20"/>
        </w:rPr>
        <w:t xml:space="preserve">, </w:t>
      </w:r>
      <w:r w:rsidR="000951F4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헤드폰 </w:t>
      </w:r>
      <w:r w:rsidR="000951F4" w:rsidRPr="00EE788F">
        <w:rPr>
          <w:rFonts w:ascii="한컴바탕" w:eastAsia="한컴바탕" w:hAnsi="한컴바탕" w:cs="한컴바탕"/>
          <w:kern w:val="0"/>
          <w:szCs w:val="20"/>
        </w:rPr>
        <w:t xml:space="preserve">(TDH-39, </w:t>
      </w:r>
      <w:proofErr w:type="spellStart"/>
      <w:r w:rsidR="000951F4" w:rsidRPr="00EE788F">
        <w:rPr>
          <w:rFonts w:ascii="한컴바탕" w:eastAsia="한컴바탕" w:hAnsi="한컴바탕" w:cs="한컴바탕"/>
          <w:kern w:val="0"/>
          <w:szCs w:val="20"/>
        </w:rPr>
        <w:t>Telephonics</w:t>
      </w:r>
      <w:proofErr w:type="spellEnd"/>
      <w:r w:rsidR="000951F4" w:rsidRPr="00EE788F">
        <w:rPr>
          <w:rFonts w:ascii="한컴바탕" w:eastAsia="한컴바탕" w:hAnsi="한컴바탕" w:cs="한컴바탕"/>
          <w:kern w:val="0"/>
          <w:szCs w:val="20"/>
        </w:rPr>
        <w:t xml:space="preserve"> Corporation, USA)</w:t>
      </w:r>
      <w:r w:rsidR="000951F4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를 통해 </w:t>
      </w:r>
      <w:r w:rsidR="00316B04" w:rsidRPr="00EE788F">
        <w:rPr>
          <w:rFonts w:ascii="한컴바탕" w:eastAsia="한컴바탕" w:hAnsi="한컴바탕" w:cs="한컴바탕" w:hint="eastAsia"/>
          <w:kern w:val="0"/>
          <w:szCs w:val="20"/>
        </w:rPr>
        <w:t>GIN 평가를 시행하였다.</w:t>
      </w:r>
      <w:r w:rsidR="004917A8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Pr="00EE788F">
        <w:rPr>
          <w:rFonts w:ascii="한컴바탕" w:eastAsia="한컴바탕" w:hAnsi="한컴바탕" w:cs="한컴바탕"/>
          <w:kern w:val="0"/>
          <w:szCs w:val="20"/>
        </w:rPr>
        <w:t>GIN</w:t>
      </w:r>
      <w:r w:rsidR="005E52F9" w:rsidRPr="00EE788F">
        <w:rPr>
          <w:rFonts w:ascii="한컴바탕" w:eastAsia="한컴바탕" w:hAnsi="한컴바탕" w:cs="한컴바탕" w:hint="eastAsia"/>
          <w:kern w:val="0"/>
          <w:szCs w:val="20"/>
        </w:rPr>
        <w:t>은</w:t>
      </w:r>
      <w:r w:rsidRPr="00EE788F">
        <w:rPr>
          <w:rFonts w:ascii="한컴바탕" w:eastAsia="한컴바탕" w:hAnsi="한컴바탕" w:cs="한컴바탕"/>
          <w:kern w:val="0"/>
          <w:szCs w:val="20"/>
        </w:rPr>
        <w:t xml:space="preserve"> </w:t>
      </w:r>
      <w:r w:rsidRPr="00EE788F">
        <w:rPr>
          <w:rFonts w:ascii="한컴바탕" w:eastAsia="한컴바탕" w:hAnsi="한컴바탕" w:cs="한컴바탕" w:hint="eastAsia"/>
          <w:kern w:val="0"/>
          <w:szCs w:val="20"/>
        </w:rPr>
        <w:t>총</w:t>
      </w:r>
      <w:r w:rsidRPr="00EE788F">
        <w:rPr>
          <w:rFonts w:ascii="한컴바탕" w:eastAsia="한컴바탕" w:hAnsi="한컴바탕" w:cs="한컴바탕"/>
          <w:kern w:val="0"/>
          <w:szCs w:val="20"/>
        </w:rPr>
        <w:t xml:space="preserve"> 4</w:t>
      </w:r>
      <w:r w:rsidRPr="00EE788F">
        <w:rPr>
          <w:rFonts w:ascii="한컴바탕" w:eastAsia="한컴바탕" w:hAnsi="한컴바탕" w:cs="한컴바탕" w:hint="eastAsia"/>
          <w:kern w:val="0"/>
          <w:szCs w:val="20"/>
        </w:rPr>
        <w:t>개의</w:t>
      </w:r>
      <w:r w:rsidRPr="00EE788F">
        <w:rPr>
          <w:rFonts w:ascii="한컴바탕" w:eastAsia="한컴바탕" w:hAnsi="한컴바탕" w:cs="한컴바탕"/>
          <w:kern w:val="0"/>
          <w:szCs w:val="20"/>
        </w:rPr>
        <w:t xml:space="preserve"> </w:t>
      </w:r>
      <w:r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검사목록과 </w:t>
      </w:r>
      <w:r w:rsidRPr="00EE788F">
        <w:rPr>
          <w:rFonts w:ascii="한컴바탕" w:eastAsia="한컴바탕" w:hAnsi="한컴바탕" w:cs="한컴바탕"/>
          <w:kern w:val="0"/>
          <w:szCs w:val="20"/>
        </w:rPr>
        <w:t>1</w:t>
      </w:r>
      <w:r w:rsidRPr="00EE788F">
        <w:rPr>
          <w:rFonts w:ascii="한컴바탕" w:eastAsia="한컴바탕" w:hAnsi="한컴바탕" w:cs="한컴바탕" w:hint="eastAsia"/>
          <w:kern w:val="0"/>
          <w:szCs w:val="20"/>
        </w:rPr>
        <w:t>개의 연습용 목록으로 구성되어 있</w:t>
      </w:r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다. </w:t>
      </w:r>
      <w:proofErr w:type="spellStart"/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>자극음으로</w:t>
      </w:r>
      <w:proofErr w:type="spellEnd"/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Pr="00EE788F">
        <w:rPr>
          <w:rFonts w:ascii="한컴바탕" w:eastAsia="한컴바탕" w:hAnsi="한컴바탕" w:cs="한컴바탕"/>
          <w:kern w:val="0"/>
          <w:szCs w:val="20"/>
        </w:rPr>
        <w:t xml:space="preserve">6초의 </w:t>
      </w:r>
      <w:r w:rsidRPr="00EE788F">
        <w:rPr>
          <w:rFonts w:ascii="한컴바탕" w:eastAsia="한컴바탕" w:hAnsi="한컴바탕" w:cs="한컴바탕" w:hint="eastAsia"/>
          <w:kern w:val="0"/>
          <w:szCs w:val="20"/>
        </w:rPr>
        <w:t>백색잡음</w:t>
      </w:r>
      <w:r w:rsidRPr="00EE788F">
        <w:rPr>
          <w:rFonts w:ascii="한컴바탕" w:eastAsia="한컴바탕" w:hAnsi="한컴바탕" w:cs="한컴바탕"/>
          <w:kern w:val="0"/>
          <w:szCs w:val="20"/>
        </w:rPr>
        <w:t>(white noise)</w:t>
      </w:r>
      <w:r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5E52F9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내에 </w:t>
      </w:r>
      <w:r w:rsidRPr="00EE788F">
        <w:rPr>
          <w:rFonts w:ascii="한컴바탕" w:eastAsia="한컴바탕" w:hAnsi="한컴바탕" w:cs="한컴바탕"/>
          <w:kern w:val="0"/>
          <w:szCs w:val="20"/>
        </w:rPr>
        <w:t>0</w:t>
      </w:r>
      <w:r w:rsidR="005E52F9" w:rsidRPr="00EE788F">
        <w:rPr>
          <w:rFonts w:ascii="한컴바탕" w:eastAsia="한컴바탕" w:hAnsi="한컴바탕" w:cs="한컴바탕" w:hint="eastAsia"/>
          <w:kern w:val="0"/>
          <w:szCs w:val="20"/>
        </w:rPr>
        <w:t>개</w:t>
      </w:r>
      <w:r w:rsidR="00330A9A">
        <w:rPr>
          <w:rFonts w:ascii="한컴바탕" w:eastAsia="한컴바탕" w:hAnsi="한컴바탕" w:cs="한컴바탕" w:hint="eastAsia"/>
          <w:kern w:val="0"/>
          <w:szCs w:val="20"/>
        </w:rPr>
        <w:t xml:space="preserve"> ~ </w:t>
      </w:r>
      <w:r w:rsidRPr="00EE788F">
        <w:rPr>
          <w:rFonts w:ascii="한컴바탕" w:eastAsia="한컴바탕" w:hAnsi="한컴바탕" w:cs="한컴바탕"/>
          <w:kern w:val="0"/>
          <w:szCs w:val="20"/>
        </w:rPr>
        <w:t>3</w:t>
      </w:r>
      <w:r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개의 </w:t>
      </w:r>
      <w:r w:rsidRPr="00EE788F">
        <w:rPr>
          <w:rFonts w:ascii="한컴바탕" w:eastAsia="한컴바탕" w:hAnsi="한컴바탕" w:cs="한컴바탕"/>
          <w:kern w:val="0"/>
          <w:szCs w:val="20"/>
        </w:rPr>
        <w:t>gap</w:t>
      </w:r>
      <w:r w:rsidR="005E52F9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이 </w:t>
      </w:r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제시되며, 검사목록당 총 10개의 다양한 </w:t>
      </w:r>
      <w:r w:rsidR="00C720EF" w:rsidRPr="00EE788F">
        <w:rPr>
          <w:rFonts w:ascii="한컴바탕" w:eastAsia="한컴바탕" w:hAnsi="한컴바탕" w:cs="한컴바탕"/>
          <w:kern w:val="0"/>
          <w:szCs w:val="20"/>
        </w:rPr>
        <w:t>지속시간</w:t>
      </w:r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>(</w:t>
      </w:r>
      <w:r w:rsidRPr="00EE788F">
        <w:rPr>
          <w:rFonts w:ascii="한컴바탕" w:eastAsia="한컴바탕" w:hAnsi="한컴바탕" w:cs="한컴바탕"/>
          <w:kern w:val="0"/>
          <w:szCs w:val="20"/>
        </w:rPr>
        <w:t>2, 3, 4, 5, 6, 8, 10, 12, 15, 20</w:t>
      </w:r>
      <w:r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proofErr w:type="spellStart"/>
      <w:r w:rsidR="004917A8" w:rsidRPr="00EE788F">
        <w:rPr>
          <w:rFonts w:ascii="한컴바탕" w:eastAsia="한컴바탕" w:hAnsi="한컴바탕" w:cs="한컴바탕"/>
          <w:kern w:val="0"/>
          <w:szCs w:val="20"/>
        </w:rPr>
        <w:t>ms</w:t>
      </w:r>
      <w:r w:rsidR="004917A8" w:rsidRPr="00EE788F">
        <w:rPr>
          <w:rFonts w:ascii="한컴바탕" w:eastAsia="한컴바탕" w:hAnsi="한컴바탕" w:cs="한컴바탕" w:hint="eastAsia"/>
          <w:kern w:val="0"/>
          <w:szCs w:val="20"/>
        </w:rPr>
        <w:t>ec</w:t>
      </w:r>
      <w:proofErr w:type="spellEnd"/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)의 </w:t>
      </w:r>
      <w:r w:rsidR="004F5A4E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gap이 </w:t>
      </w:r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>무작위 순서로 각각</w:t>
      </w:r>
      <w:r w:rsidR="00316B04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 6회 제시된다</w:t>
      </w:r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(목록당 총 60개의 </w:t>
      </w:r>
      <w:r w:rsidR="00330A9A">
        <w:rPr>
          <w:rFonts w:ascii="한컴바탕" w:eastAsia="한컴바탕" w:hAnsi="한컴바탕" w:cs="한컴바탕" w:hint="eastAsia"/>
          <w:kern w:val="0"/>
          <w:szCs w:val="20"/>
        </w:rPr>
        <w:t>간격</w:t>
      </w:r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>)</w:t>
      </w:r>
      <w:r w:rsidR="00316B04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. </w:t>
      </w:r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대상자는 제시된 </w:t>
      </w:r>
      <w:proofErr w:type="spellStart"/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>자극음을</w:t>
      </w:r>
      <w:proofErr w:type="spellEnd"/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 듣고 </w:t>
      </w:r>
      <w:r w:rsidR="00C720EF" w:rsidRPr="00EE788F">
        <w:rPr>
          <w:rFonts w:ascii="한컴바탕" w:eastAsia="한컴바탕" w:hAnsi="한컴바탕" w:cs="한컴바탕"/>
          <w:kern w:val="0"/>
          <w:szCs w:val="20"/>
        </w:rPr>
        <w:t>gap</w:t>
      </w:r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>을</w:t>
      </w:r>
      <w:r w:rsidR="00C720EF" w:rsidRPr="00EE788F">
        <w:rPr>
          <w:rFonts w:ascii="한컴바탕" w:eastAsia="한컴바탕" w:hAnsi="한컴바탕" w:cs="한컴바탕"/>
          <w:kern w:val="0"/>
          <w:szCs w:val="20"/>
        </w:rPr>
        <w:t xml:space="preserve"> </w:t>
      </w:r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>탐지하자마자</w:t>
      </w:r>
      <w:r w:rsidR="00C720EF" w:rsidRPr="00EE788F">
        <w:rPr>
          <w:rFonts w:ascii="한컴바탕" w:eastAsia="한컴바탕" w:hAnsi="한컴바탕" w:cs="한컴바탕"/>
          <w:kern w:val="0"/>
          <w:szCs w:val="20"/>
        </w:rPr>
        <w:t xml:space="preserve"> </w:t>
      </w:r>
      <w:r w:rsidR="00C720EF" w:rsidRPr="00EE788F">
        <w:rPr>
          <w:rFonts w:ascii="한컴바탕" w:eastAsia="한컴바탕" w:hAnsi="한컴바탕" w:cs="한컴바탕" w:hint="eastAsia"/>
          <w:kern w:val="0"/>
          <w:szCs w:val="20"/>
        </w:rPr>
        <w:t>버튼을 눌러 반응하도록 하였</w:t>
      </w:r>
      <w:r w:rsidR="004F5A4E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다. </w:t>
      </w:r>
    </w:p>
    <w:p w:rsidR="006D16A2" w:rsidRPr="00EE788F" w:rsidRDefault="006D16A2" w:rsidP="00282828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/>
          <w:b/>
          <w:bCs/>
          <w:kern w:val="0"/>
          <w:sz w:val="22"/>
          <w:szCs w:val="20"/>
        </w:rPr>
      </w:pPr>
    </w:p>
    <w:p w:rsidR="00282828" w:rsidRPr="00EE788F" w:rsidRDefault="00D75AA3" w:rsidP="00282828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/>
          <w:kern w:val="0"/>
          <w:sz w:val="22"/>
          <w:szCs w:val="20"/>
        </w:rPr>
      </w:pPr>
      <w:r w:rsidRPr="00EE788F">
        <w:rPr>
          <w:rFonts w:ascii="한컴바탕" w:eastAsia="한컴바탕" w:hAnsi="한컴바탕" w:cs="한컴바탕" w:hint="eastAsia"/>
          <w:b/>
          <w:bCs/>
          <w:kern w:val="0"/>
          <w:sz w:val="22"/>
          <w:szCs w:val="20"/>
        </w:rPr>
        <w:t>3</w:t>
      </w:r>
      <w:r w:rsidR="00FE455D" w:rsidRPr="00EE788F">
        <w:rPr>
          <w:rFonts w:ascii="한컴바탕" w:eastAsia="한컴바탕" w:hAnsi="한컴바탕" w:cs="한컴바탕"/>
          <w:b/>
          <w:bCs/>
          <w:kern w:val="0"/>
          <w:sz w:val="22"/>
          <w:szCs w:val="20"/>
        </w:rPr>
        <w:t xml:space="preserve">. </w:t>
      </w:r>
      <w:r w:rsidR="00282828" w:rsidRPr="00EE788F">
        <w:rPr>
          <w:rFonts w:ascii="한컴바탕" w:eastAsia="한컴바탕" w:hAnsi="한컴바탕" w:cs="한컴바탕" w:hint="eastAsia"/>
          <w:b/>
          <w:bCs/>
          <w:kern w:val="0"/>
          <w:sz w:val="22"/>
          <w:szCs w:val="20"/>
        </w:rPr>
        <w:t>통계분석</w:t>
      </w:r>
    </w:p>
    <w:p w:rsidR="00714312" w:rsidRPr="00EE788F" w:rsidRDefault="00714312" w:rsidP="004F5A4E">
      <w:pPr>
        <w:widowControl/>
        <w:wordWrap/>
        <w:autoSpaceDE/>
        <w:autoSpaceDN/>
        <w:snapToGrid w:val="0"/>
        <w:spacing w:line="480" w:lineRule="auto"/>
        <w:rPr>
          <w:rFonts w:ascii="한컴바탕" w:eastAsia="한컴바탕" w:hAnsi="한컴바탕" w:cs="한컴바탕"/>
          <w:kern w:val="0"/>
          <w:szCs w:val="20"/>
        </w:rPr>
      </w:pPr>
      <w:r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수집된 </w:t>
      </w:r>
      <w:r w:rsidR="00282828" w:rsidRPr="00EE788F">
        <w:rPr>
          <w:rFonts w:ascii="한컴바탕" w:eastAsia="한컴바탕" w:hAnsi="한컴바탕" w:cs="한컴바탕" w:hint="eastAsia"/>
          <w:kern w:val="0"/>
          <w:szCs w:val="20"/>
        </w:rPr>
        <w:t>결과는</w:t>
      </w:r>
      <w:r w:rsidR="00282828" w:rsidRPr="00EE788F">
        <w:rPr>
          <w:rFonts w:ascii="한컴바탕" w:eastAsia="한컴바탕" w:hAnsi="한컴바탕" w:cs="한컴바탕"/>
          <w:kern w:val="0"/>
          <w:szCs w:val="20"/>
        </w:rPr>
        <w:t xml:space="preserve"> SPSS version 20.0 (IBM Corp</w:t>
      </w:r>
      <w:proofErr w:type="gramStart"/>
      <w:r w:rsidR="00282828" w:rsidRPr="00EE788F">
        <w:rPr>
          <w:rFonts w:ascii="한컴바탕" w:eastAsia="한컴바탕" w:hAnsi="한컴바탕" w:cs="한컴바탕"/>
          <w:kern w:val="0"/>
          <w:szCs w:val="20"/>
        </w:rPr>
        <w:t>.,</w:t>
      </w:r>
      <w:proofErr w:type="gramEnd"/>
      <w:r w:rsidR="00282828" w:rsidRPr="00EE788F">
        <w:rPr>
          <w:rFonts w:ascii="한컴바탕" w:eastAsia="한컴바탕" w:hAnsi="한컴바탕" w:cs="한컴바탕"/>
          <w:kern w:val="0"/>
          <w:szCs w:val="20"/>
        </w:rPr>
        <w:t xml:space="preserve"> Armonk, NY, USA)</w:t>
      </w:r>
      <w:r w:rsidR="00282828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 소프트웨어를 이용하여</w:t>
      </w:r>
      <w:r w:rsidR="00282828" w:rsidRPr="00EE788F">
        <w:rPr>
          <w:rFonts w:ascii="한컴바탕" w:eastAsia="한컴바탕" w:hAnsi="한컴바탕" w:cs="한컴바탕"/>
          <w:kern w:val="0"/>
          <w:szCs w:val="20"/>
        </w:rPr>
        <w:t xml:space="preserve"> </w:t>
      </w:r>
      <w:r w:rsidR="00282828" w:rsidRPr="00EE788F">
        <w:rPr>
          <w:rFonts w:ascii="한컴바탕" w:eastAsia="한컴바탕" w:hAnsi="한컴바탕" w:cs="한컴바탕" w:hint="eastAsia"/>
          <w:kern w:val="0"/>
          <w:szCs w:val="20"/>
        </w:rPr>
        <w:t>분석하였</w:t>
      </w:r>
      <w:r w:rsidR="00775EEF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다. </w:t>
      </w:r>
      <w:r w:rsidR="00282828" w:rsidRPr="00EE788F">
        <w:rPr>
          <w:rFonts w:ascii="한컴바탕" w:eastAsia="한컴바탕" w:hAnsi="한컴바탕" w:cs="한컴바탕" w:hint="eastAsia"/>
          <w:kern w:val="0"/>
          <w:szCs w:val="20"/>
        </w:rPr>
        <w:t>본 연구에서는</w:t>
      </w:r>
      <w:r w:rsidR="00775EEF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4F5A4E" w:rsidRPr="00EE788F">
        <w:rPr>
          <w:rFonts w:ascii="한컴바탕" w:eastAsia="한컴바탕" w:hAnsi="한컴바탕" w:cs="한컴바탕" w:hint="eastAsia"/>
          <w:szCs w:val="20"/>
        </w:rPr>
        <w:t xml:space="preserve">그룹 내 독립변수인 </w:t>
      </w:r>
      <w:proofErr w:type="spellStart"/>
      <w:r w:rsidR="004F5A4E" w:rsidRPr="00EE788F">
        <w:rPr>
          <w:rFonts w:ascii="한컴바탕" w:eastAsia="한컴바탕" w:hAnsi="한컴바탕" w:cs="한컴바탕" w:hint="eastAsia"/>
          <w:szCs w:val="20"/>
        </w:rPr>
        <w:t>자극음</w:t>
      </w:r>
      <w:proofErr w:type="spellEnd"/>
      <w:r w:rsidR="004F5A4E" w:rsidRPr="00EE788F">
        <w:rPr>
          <w:rFonts w:ascii="한컴바탕" w:eastAsia="한컴바탕" w:hAnsi="한컴바탕" w:cs="한컴바탕" w:hint="eastAsia"/>
          <w:szCs w:val="20"/>
        </w:rPr>
        <w:t xml:space="preserve"> 제시레벨(20, 30, 40, 50 dB SL)과 그룹 간 독립변수인 그룹(</w:t>
      </w:r>
      <w:proofErr w:type="spellStart"/>
      <w:r w:rsidR="004F5A4E" w:rsidRPr="00EE788F">
        <w:rPr>
          <w:rFonts w:ascii="한컴바탕" w:eastAsia="한컴바탕" w:hAnsi="한컴바탕" w:cs="한컴바탕" w:hint="eastAsia"/>
          <w:szCs w:val="20"/>
        </w:rPr>
        <w:t>건청청년</w:t>
      </w:r>
      <w:proofErr w:type="spellEnd"/>
      <w:r w:rsidR="004F5A4E" w:rsidRPr="00EE788F">
        <w:rPr>
          <w:rFonts w:ascii="한컴바탕" w:eastAsia="한컴바탕" w:hAnsi="한컴바탕" w:cs="한컴바탕" w:hint="eastAsia"/>
          <w:szCs w:val="20"/>
        </w:rPr>
        <w:t xml:space="preserve">, </w:t>
      </w:r>
      <w:proofErr w:type="spellStart"/>
      <w:r w:rsidR="004F5A4E" w:rsidRPr="00EE788F">
        <w:rPr>
          <w:rFonts w:ascii="한컴바탕" w:eastAsia="한컴바탕" w:hAnsi="한컴바탕" w:cs="한컴바탕" w:hint="eastAsia"/>
          <w:szCs w:val="20"/>
        </w:rPr>
        <w:t>건청노인</w:t>
      </w:r>
      <w:proofErr w:type="spellEnd"/>
      <w:r w:rsidR="004F5A4E" w:rsidRPr="00EE788F">
        <w:rPr>
          <w:rFonts w:ascii="한컴바탕" w:eastAsia="한컴바탕" w:hAnsi="한컴바탕" w:cs="한컴바탕" w:hint="eastAsia"/>
          <w:szCs w:val="20"/>
        </w:rPr>
        <w:t xml:space="preserve">, 난청노인)이 </w:t>
      </w:r>
      <w:r w:rsidR="00B15576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GIN </w:t>
      </w:r>
      <w:r w:rsidR="004F5A4E" w:rsidRPr="00EE788F">
        <w:rPr>
          <w:rFonts w:ascii="한컴바탕" w:eastAsia="한컴바탕" w:hAnsi="한컴바탕" w:cs="한컴바탕" w:hint="eastAsia"/>
          <w:kern w:val="0"/>
          <w:szCs w:val="20"/>
        </w:rPr>
        <w:t>백분율</w:t>
      </w:r>
      <w:r w:rsidR="003A0E16" w:rsidRPr="00EE788F">
        <w:rPr>
          <w:rFonts w:ascii="한컴바탕" w:eastAsia="한컴바탕" w:hAnsi="한컴바탕" w:cs="한컴바탕" w:hint="eastAsia"/>
          <w:kern w:val="0"/>
          <w:szCs w:val="20"/>
        </w:rPr>
        <w:t>과 GIN추정역치의</w:t>
      </w:r>
      <w:r w:rsidR="004F5A4E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 종속변수에 미치는 영향을 확인하기 위해 </w:t>
      </w:r>
      <w:proofErr w:type="spellStart"/>
      <w:r w:rsidR="00B15576" w:rsidRPr="00EE788F">
        <w:rPr>
          <w:rFonts w:ascii="한컴바탕" w:eastAsia="한컴바탕" w:hAnsi="한컴바탕" w:cs="한컴바탕" w:hint="eastAsia"/>
          <w:szCs w:val="20"/>
        </w:rPr>
        <w:t>반복측정된</w:t>
      </w:r>
      <w:proofErr w:type="spellEnd"/>
      <w:r w:rsidR="00B15576" w:rsidRPr="00EE788F">
        <w:rPr>
          <w:rFonts w:ascii="한컴바탕" w:eastAsia="한컴바탕" w:hAnsi="한컴바탕" w:cs="한컴바탕" w:hint="eastAsia"/>
          <w:szCs w:val="20"/>
        </w:rPr>
        <w:t xml:space="preserve"> 이원배치 분산분석(two-way ANOVA with repeated measures)을 실시하</w:t>
      </w:r>
      <w:r w:rsidR="004F5A4E" w:rsidRPr="00EE788F">
        <w:rPr>
          <w:rFonts w:ascii="한컴바탕" w:eastAsia="한컴바탕" w:hAnsi="한컴바탕" w:cs="한컴바탕" w:hint="eastAsia"/>
          <w:szCs w:val="20"/>
        </w:rPr>
        <w:t>였다.</w:t>
      </w:r>
      <w:r w:rsidR="00B15576" w:rsidRPr="00EE788F">
        <w:rPr>
          <w:rFonts w:ascii="한컴바탕" w:eastAsia="한컴바탕" w:hAnsi="한컴바탕" w:cs="한컴바탕" w:hint="eastAsia"/>
          <w:szCs w:val="20"/>
        </w:rPr>
        <w:t xml:space="preserve"> </w:t>
      </w:r>
      <w:r w:rsidR="00A82D8A" w:rsidRPr="00EE788F">
        <w:rPr>
          <w:rFonts w:ascii="한컴바탕" w:eastAsia="한컴바탕" w:hAnsi="한컴바탕" w:cs="한컴바탕" w:hint="eastAsia"/>
          <w:szCs w:val="20"/>
        </w:rPr>
        <w:t>자극제시레벨이</w:t>
      </w:r>
      <w:r w:rsidR="00A82D8A" w:rsidRPr="00EE788F">
        <w:rPr>
          <w:rFonts w:ascii="한컴바탕" w:eastAsia="한컴바탕" w:hAnsi="한컴바탕" w:cs="한컴바탕"/>
          <w:szCs w:val="20"/>
        </w:rPr>
        <w:t xml:space="preserve"> 각 세 그룹의 결과에 미치는 영향을 추가</w:t>
      </w:r>
      <w:r w:rsidR="00A82D8A" w:rsidRPr="00EE788F">
        <w:rPr>
          <w:rFonts w:ascii="한컴바탕" w:eastAsia="한컴바탕" w:hAnsi="한컴바탕" w:cs="한컴바탕" w:hint="eastAsia"/>
          <w:szCs w:val="20"/>
        </w:rPr>
        <w:t>로 사후</w:t>
      </w:r>
      <w:r w:rsidR="00A82D8A" w:rsidRPr="00EE788F">
        <w:rPr>
          <w:rFonts w:ascii="한컴바탕" w:eastAsia="한컴바탕" w:hAnsi="한컴바탕" w:cs="한컴바탕"/>
          <w:szCs w:val="20"/>
        </w:rPr>
        <w:t>분석 할 필요</w:t>
      </w:r>
      <w:r w:rsidR="00A82D8A" w:rsidRPr="00EE788F">
        <w:rPr>
          <w:rFonts w:ascii="한컴바탕" w:eastAsia="한컴바탕" w:hAnsi="한컴바탕" w:cs="한컴바탕" w:hint="eastAsia"/>
          <w:szCs w:val="20"/>
        </w:rPr>
        <w:t xml:space="preserve">가 있을 경우 </w:t>
      </w:r>
      <w:proofErr w:type="spellStart"/>
      <w:r w:rsidR="00A82D8A" w:rsidRPr="00EE788F">
        <w:rPr>
          <w:rFonts w:ascii="한컴바탕" w:eastAsia="한컴바탕" w:hAnsi="한컴바탕" w:cs="한컴바탕" w:hint="eastAsia"/>
          <w:szCs w:val="20"/>
        </w:rPr>
        <w:t>반복측정된</w:t>
      </w:r>
      <w:proofErr w:type="spellEnd"/>
      <w:r w:rsidR="00A82D8A" w:rsidRPr="00EE788F">
        <w:rPr>
          <w:rFonts w:ascii="한컴바탕" w:eastAsia="한컴바탕" w:hAnsi="한컴바탕" w:cs="한컴바탕" w:hint="eastAsia"/>
          <w:szCs w:val="20"/>
        </w:rPr>
        <w:t xml:space="preserve"> 일원배치 분산분석(one-way ANOVA with repeated measures)을 시행하였다. </w:t>
      </w:r>
      <w:proofErr w:type="spellStart"/>
      <w:r w:rsidR="00B15576" w:rsidRPr="00EE788F">
        <w:rPr>
          <w:rFonts w:ascii="한컴바탕" w:eastAsia="한컴바탕" w:hAnsi="한컴바탕" w:cs="한컴바탕" w:hint="eastAsia"/>
          <w:bCs/>
          <w:szCs w:val="20"/>
        </w:rPr>
        <w:t>노인대상군의</w:t>
      </w:r>
      <w:proofErr w:type="spellEnd"/>
      <w:r w:rsidR="00B15576" w:rsidRPr="00EE788F">
        <w:rPr>
          <w:rFonts w:ascii="한컴바탕" w:eastAsia="한컴바탕" w:hAnsi="한컴바탕" w:cs="한컴바탕" w:hint="eastAsia"/>
          <w:bCs/>
          <w:szCs w:val="20"/>
        </w:rPr>
        <w:t xml:space="preserve"> 경우 추가로 </w:t>
      </w:r>
      <w:r w:rsidR="008B2F58" w:rsidRPr="00EE788F">
        <w:rPr>
          <w:rFonts w:ascii="한컴바탕" w:eastAsia="한컴바탕" w:hAnsi="한컴바탕" w:cs="한컴바탕" w:hint="eastAsia"/>
          <w:bCs/>
          <w:szCs w:val="20"/>
        </w:rPr>
        <w:t xml:space="preserve">Pearson 상관분석을 </w:t>
      </w:r>
      <w:r w:rsidR="00B15576" w:rsidRPr="00EE788F">
        <w:rPr>
          <w:rFonts w:ascii="한컴바탕" w:eastAsia="한컴바탕" w:hAnsi="한컴바탕" w:cs="한컴바탕" w:hint="eastAsia"/>
          <w:bCs/>
          <w:szCs w:val="20"/>
        </w:rPr>
        <w:t>실시하여</w:t>
      </w:r>
      <w:r w:rsidR="008B2F58" w:rsidRPr="00EE788F">
        <w:rPr>
          <w:rFonts w:ascii="한컴바탕" w:eastAsia="한컴바탕" w:hAnsi="한컴바탕" w:cs="한컴바탕" w:hint="eastAsia"/>
          <w:bCs/>
          <w:szCs w:val="20"/>
        </w:rPr>
        <w:t xml:space="preserve"> 각 제시레벨에서 측정한 GIN 결과와 </w:t>
      </w:r>
      <w:proofErr w:type="spellStart"/>
      <w:r w:rsidR="008B2F58" w:rsidRPr="00EE788F">
        <w:rPr>
          <w:rFonts w:ascii="한컴바탕" w:eastAsia="한컴바탕" w:hAnsi="한컴바탕" w:cs="한컴바탕" w:hint="eastAsia"/>
          <w:bCs/>
          <w:szCs w:val="20"/>
        </w:rPr>
        <w:t>주파수별</w:t>
      </w:r>
      <w:proofErr w:type="spellEnd"/>
      <w:r w:rsidR="008B2F58" w:rsidRPr="00EE788F">
        <w:rPr>
          <w:rFonts w:ascii="한컴바탕" w:eastAsia="한컴바탕" w:hAnsi="한컴바탕" w:cs="한컴바탕" w:hint="eastAsia"/>
          <w:bCs/>
          <w:szCs w:val="20"/>
        </w:rPr>
        <w:t xml:space="preserve"> </w:t>
      </w:r>
      <w:proofErr w:type="spellStart"/>
      <w:r w:rsidR="008B2F58" w:rsidRPr="00EE788F">
        <w:rPr>
          <w:rFonts w:ascii="한컴바탕" w:eastAsia="한컴바탕" w:hAnsi="한컴바탕" w:cs="한컴바탕" w:hint="eastAsia"/>
          <w:bCs/>
          <w:szCs w:val="20"/>
        </w:rPr>
        <w:t>순음</w:t>
      </w:r>
      <w:r w:rsidR="00D75AA3" w:rsidRPr="00EE788F">
        <w:rPr>
          <w:rFonts w:ascii="한컴바탕" w:eastAsia="한컴바탕" w:hAnsi="한컴바탕" w:cs="한컴바탕" w:hint="eastAsia"/>
          <w:bCs/>
          <w:szCs w:val="20"/>
        </w:rPr>
        <w:t>청</w:t>
      </w:r>
      <w:r w:rsidR="008B2F58" w:rsidRPr="00EE788F">
        <w:rPr>
          <w:rFonts w:ascii="한컴바탕" w:eastAsia="한컴바탕" w:hAnsi="한컴바탕" w:cs="한컴바탕" w:hint="eastAsia"/>
          <w:bCs/>
          <w:szCs w:val="20"/>
        </w:rPr>
        <w:t>력역치</w:t>
      </w:r>
      <w:proofErr w:type="spellEnd"/>
      <w:r w:rsidR="00B15576" w:rsidRPr="00EE788F">
        <w:rPr>
          <w:rFonts w:ascii="한컴바탕" w:eastAsia="한컴바탕" w:hAnsi="한컴바탕" w:cs="한컴바탕" w:hint="eastAsia"/>
          <w:bCs/>
          <w:szCs w:val="20"/>
        </w:rPr>
        <w:t xml:space="preserve"> 혹은 PTA와의</w:t>
      </w:r>
      <w:r w:rsidR="008B2F58" w:rsidRPr="00EE788F">
        <w:rPr>
          <w:rFonts w:ascii="한컴바탕" w:eastAsia="한컴바탕" w:hAnsi="한컴바탕" w:cs="한컴바탕" w:hint="eastAsia"/>
          <w:bCs/>
          <w:szCs w:val="20"/>
        </w:rPr>
        <w:t xml:space="preserve"> 상관성을 확인하였다.</w:t>
      </w:r>
      <w:r w:rsidR="008B2F58" w:rsidRPr="00EE788F">
        <w:rPr>
          <w:rFonts w:ascii="한컴바탕" w:eastAsia="한컴바탕" w:hAnsi="한컴바탕" w:cs="한컴바탕" w:hint="eastAsia"/>
          <w:b/>
          <w:bCs/>
          <w:szCs w:val="20"/>
        </w:rPr>
        <w:t xml:space="preserve"> </w:t>
      </w:r>
      <w:r w:rsidR="00775EEF" w:rsidRPr="00EE788F">
        <w:rPr>
          <w:rFonts w:ascii="한컴바탕" w:eastAsia="한컴바탕" w:hAnsi="한컴바탕" w:cs="한컴바탕" w:hint="eastAsia"/>
          <w:kern w:val="0"/>
          <w:szCs w:val="20"/>
        </w:rPr>
        <w:t>모든</w:t>
      </w:r>
      <w:r w:rsidR="00775EEF" w:rsidRPr="00EE788F">
        <w:rPr>
          <w:rFonts w:ascii="한컴바탕" w:eastAsia="한컴바탕" w:hAnsi="한컴바탕" w:cs="한컴바탕"/>
          <w:kern w:val="0"/>
          <w:szCs w:val="20"/>
        </w:rPr>
        <w:t xml:space="preserve"> </w:t>
      </w:r>
      <w:r w:rsidR="00775EEF" w:rsidRPr="00EE788F">
        <w:rPr>
          <w:rFonts w:ascii="한컴바탕" w:eastAsia="한컴바탕" w:hAnsi="한컴바탕" w:cs="한컴바탕" w:hint="eastAsia"/>
          <w:kern w:val="0"/>
          <w:szCs w:val="20"/>
        </w:rPr>
        <w:t>통계분석은</w:t>
      </w:r>
      <w:r w:rsidR="00775EEF" w:rsidRPr="00EE788F">
        <w:rPr>
          <w:rFonts w:ascii="한컴바탕" w:eastAsia="한컴바탕" w:hAnsi="한컴바탕" w:cs="한컴바탕"/>
          <w:kern w:val="0"/>
          <w:szCs w:val="20"/>
        </w:rPr>
        <w:t xml:space="preserve"> </w:t>
      </w:r>
      <w:r w:rsidR="00775EEF" w:rsidRPr="00EE788F">
        <w:rPr>
          <w:rFonts w:ascii="한컴바탕" w:eastAsia="한컴바탕" w:hAnsi="한컴바탕" w:cs="한컴바탕" w:hint="eastAsia"/>
          <w:kern w:val="0"/>
          <w:szCs w:val="20"/>
        </w:rPr>
        <w:t>유의수준</w:t>
      </w:r>
      <w:r w:rsidR="00775EEF" w:rsidRPr="00EE788F">
        <w:rPr>
          <w:rFonts w:ascii="한컴바탕" w:eastAsia="한컴바탕" w:hAnsi="한컴바탕" w:cs="한컴바탕"/>
          <w:kern w:val="0"/>
          <w:szCs w:val="20"/>
        </w:rPr>
        <w:t xml:space="preserve"> .0</w:t>
      </w:r>
      <w:r w:rsidR="008B2F58" w:rsidRPr="00EE788F">
        <w:rPr>
          <w:rFonts w:ascii="한컴바탕" w:eastAsia="한컴바탕" w:hAnsi="한컴바탕" w:cs="한컴바탕" w:hint="eastAsia"/>
          <w:kern w:val="0"/>
          <w:szCs w:val="20"/>
        </w:rPr>
        <w:t>5를</w:t>
      </w:r>
      <w:r w:rsidR="00775EEF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 기준으로</w:t>
      </w:r>
      <w:r w:rsidR="00775EEF" w:rsidRPr="00EE788F">
        <w:rPr>
          <w:rFonts w:ascii="한컴바탕" w:eastAsia="한컴바탕" w:hAnsi="한컴바탕" w:cs="한컴바탕"/>
          <w:kern w:val="0"/>
          <w:szCs w:val="20"/>
        </w:rPr>
        <w:t xml:space="preserve"> </w:t>
      </w:r>
      <w:r w:rsidR="00775EEF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하였고, </w:t>
      </w:r>
      <w:proofErr w:type="spellStart"/>
      <w:r w:rsidR="008B2F58" w:rsidRPr="00EE788F">
        <w:rPr>
          <w:rFonts w:ascii="한컴바탕" w:eastAsia="한컴바탕" w:hAnsi="한컴바탕" w:cs="한컴바탕" w:hint="eastAsia"/>
          <w:szCs w:val="20"/>
        </w:rPr>
        <w:t>반복측정된</w:t>
      </w:r>
      <w:proofErr w:type="spellEnd"/>
      <w:r w:rsidR="008B2F58" w:rsidRPr="00EE788F">
        <w:rPr>
          <w:rFonts w:ascii="한컴바탕" w:eastAsia="한컴바탕" w:hAnsi="한컴바탕" w:cs="한컴바탕" w:hint="eastAsia"/>
          <w:szCs w:val="20"/>
        </w:rPr>
        <w:t xml:space="preserve"> 이원분산분석 </w:t>
      </w:r>
      <w:r w:rsidR="008B2F58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시 </w:t>
      </w:r>
      <w:r w:rsidR="004F250E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Mauchly </w:t>
      </w:r>
      <w:proofErr w:type="spellStart"/>
      <w:r w:rsidR="004F250E" w:rsidRPr="00EE788F">
        <w:rPr>
          <w:rFonts w:ascii="한컴바탕" w:eastAsia="한컴바탕" w:hAnsi="한컴바탕" w:cs="한컴바탕"/>
          <w:kern w:val="0"/>
          <w:szCs w:val="20"/>
        </w:rPr>
        <w:t>구형성</w:t>
      </w:r>
      <w:proofErr w:type="spellEnd"/>
      <w:r w:rsidR="004F250E" w:rsidRPr="00EE788F">
        <w:rPr>
          <w:rFonts w:ascii="한컴바탕" w:eastAsia="한컴바탕" w:hAnsi="한컴바탕" w:cs="한컴바탕"/>
          <w:kern w:val="0"/>
          <w:szCs w:val="20"/>
        </w:rPr>
        <w:t xml:space="preserve"> 가정에 위배될 경우 </w:t>
      </w:r>
      <w:r w:rsidR="004F250E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Greenhouse-Geisser </w:t>
      </w:r>
      <w:r w:rsidR="004F250E" w:rsidRPr="00EE788F">
        <w:rPr>
          <w:rFonts w:ascii="한컴바탕" w:eastAsia="한컴바탕" w:hAnsi="한컴바탕" w:cs="한컴바탕"/>
          <w:kern w:val="0"/>
          <w:szCs w:val="20"/>
        </w:rPr>
        <w:t xml:space="preserve">수정된 </w:t>
      </w:r>
      <w:proofErr w:type="spellStart"/>
      <w:r w:rsidR="000C75A0" w:rsidRPr="00EE788F">
        <w:rPr>
          <w:rFonts w:ascii="한컴바탕" w:eastAsia="한컴바탕" w:hAnsi="한컴바탕" w:cs="한컴바탕" w:hint="eastAsia"/>
          <w:kern w:val="0"/>
          <w:szCs w:val="20"/>
        </w:rPr>
        <w:t>자유도와</w:t>
      </w:r>
      <w:proofErr w:type="spellEnd"/>
      <w:r w:rsidR="000C75A0" w:rsidRPr="00EE788F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4F250E" w:rsidRPr="00EE788F">
        <w:rPr>
          <w:rFonts w:ascii="한컴바탕" w:eastAsia="한컴바탕" w:hAnsi="한컴바탕" w:cs="한컴바탕" w:hint="eastAsia"/>
          <w:kern w:val="0"/>
          <w:szCs w:val="20"/>
        </w:rPr>
        <w:t>F</w:t>
      </w:r>
      <w:r w:rsidR="004F250E" w:rsidRPr="00EE788F">
        <w:rPr>
          <w:rFonts w:ascii="한컴바탕" w:eastAsia="한컴바탕" w:hAnsi="한컴바탕" w:cs="한컴바탕"/>
          <w:kern w:val="0"/>
          <w:szCs w:val="20"/>
        </w:rPr>
        <w:t>값을 보고하였</w:t>
      </w:r>
      <w:r w:rsidR="00775EEF" w:rsidRPr="00EE788F">
        <w:rPr>
          <w:rFonts w:ascii="한컴바탕" w:eastAsia="한컴바탕" w:hAnsi="한컴바탕" w:cs="한컴바탕" w:hint="eastAsia"/>
          <w:kern w:val="0"/>
          <w:szCs w:val="20"/>
        </w:rPr>
        <w:t>다</w:t>
      </w:r>
      <w:r w:rsidR="002C5815" w:rsidRPr="00EE788F">
        <w:rPr>
          <w:rFonts w:ascii="한컴바탕" w:eastAsia="한컴바탕" w:hAnsi="한컴바탕" w:cs="한컴바탕" w:hint="eastAsia"/>
          <w:kern w:val="0"/>
          <w:szCs w:val="20"/>
        </w:rPr>
        <w:t>.</w:t>
      </w:r>
    </w:p>
    <w:p w:rsidR="00D75AA3" w:rsidRPr="00432674" w:rsidRDefault="00D75AA3" w:rsidP="00EC335F">
      <w:pPr>
        <w:widowControl/>
        <w:wordWrap/>
        <w:autoSpaceDE/>
        <w:autoSpaceDN/>
        <w:snapToGrid w:val="0"/>
        <w:spacing w:line="480" w:lineRule="auto"/>
        <w:rPr>
          <w:rFonts w:ascii="한컴바탕" w:eastAsia="한컴바탕" w:hAnsi="한컴바탕" w:cs="한컴바탕"/>
          <w:szCs w:val="20"/>
        </w:rPr>
      </w:pPr>
    </w:p>
    <w:p w:rsidR="00330A9A" w:rsidRDefault="00330A9A" w:rsidP="00D536CF">
      <w:pPr>
        <w:pStyle w:val="a3"/>
        <w:spacing w:line="480" w:lineRule="auto"/>
        <w:jc w:val="center"/>
        <w:rPr>
          <w:rFonts w:ascii="한컴바탕" w:eastAsia="한컴바탕" w:hAnsi="한컴바탕" w:cs="한컴바탕" w:hint="eastAsia"/>
          <w:b/>
          <w:bCs/>
          <w:sz w:val="22"/>
        </w:rPr>
      </w:pPr>
    </w:p>
    <w:p w:rsidR="00330A9A" w:rsidRDefault="00330A9A" w:rsidP="00D536CF">
      <w:pPr>
        <w:pStyle w:val="a3"/>
        <w:spacing w:line="480" w:lineRule="auto"/>
        <w:jc w:val="center"/>
        <w:rPr>
          <w:rFonts w:ascii="한컴바탕" w:eastAsia="한컴바탕" w:hAnsi="한컴바탕" w:cs="한컴바탕" w:hint="eastAsia"/>
          <w:b/>
          <w:bCs/>
          <w:sz w:val="22"/>
        </w:rPr>
      </w:pPr>
    </w:p>
    <w:p w:rsidR="00330A9A" w:rsidRDefault="00330A9A" w:rsidP="00D536CF">
      <w:pPr>
        <w:pStyle w:val="a3"/>
        <w:spacing w:line="480" w:lineRule="auto"/>
        <w:jc w:val="center"/>
        <w:rPr>
          <w:rFonts w:ascii="한컴바탕" w:eastAsia="한컴바탕" w:hAnsi="한컴바탕" w:cs="한컴바탕" w:hint="eastAsia"/>
          <w:b/>
          <w:bCs/>
          <w:sz w:val="22"/>
        </w:rPr>
      </w:pPr>
    </w:p>
    <w:p w:rsidR="00330A9A" w:rsidRDefault="00330A9A" w:rsidP="00D536CF">
      <w:pPr>
        <w:pStyle w:val="a3"/>
        <w:spacing w:line="480" w:lineRule="auto"/>
        <w:jc w:val="center"/>
        <w:rPr>
          <w:rFonts w:ascii="한컴바탕" w:eastAsia="한컴바탕" w:hAnsi="한컴바탕" w:cs="한컴바탕" w:hint="eastAsia"/>
          <w:b/>
          <w:bCs/>
          <w:sz w:val="22"/>
        </w:rPr>
      </w:pPr>
    </w:p>
    <w:p w:rsidR="00330A9A" w:rsidRDefault="00330A9A" w:rsidP="00D536CF">
      <w:pPr>
        <w:pStyle w:val="a3"/>
        <w:spacing w:line="480" w:lineRule="auto"/>
        <w:jc w:val="center"/>
        <w:rPr>
          <w:rFonts w:ascii="한컴바탕" w:eastAsia="한컴바탕" w:hAnsi="한컴바탕" w:cs="한컴바탕" w:hint="eastAsia"/>
          <w:b/>
          <w:bCs/>
          <w:sz w:val="22"/>
        </w:rPr>
      </w:pPr>
    </w:p>
    <w:p w:rsidR="007D2251" w:rsidRPr="00330A9A" w:rsidRDefault="00370ABF" w:rsidP="00D536CF">
      <w:pPr>
        <w:pStyle w:val="a3"/>
        <w:spacing w:line="480" w:lineRule="auto"/>
        <w:jc w:val="center"/>
        <w:rPr>
          <w:rFonts w:ascii="Times New Roman" w:eastAsia="한컴바탕" w:hAnsi="Times New Roman" w:cs="Times New Roman"/>
          <w:b/>
          <w:bCs/>
          <w:sz w:val="24"/>
          <w:szCs w:val="24"/>
        </w:rPr>
      </w:pPr>
      <w:r w:rsidRPr="00330A9A">
        <w:rPr>
          <w:rFonts w:ascii="Times New Roman" w:eastAsia="한컴바탕" w:hAnsi="Times New Roman" w:cs="Times New Roman"/>
          <w:b/>
          <w:bCs/>
          <w:sz w:val="24"/>
          <w:szCs w:val="24"/>
        </w:rPr>
        <w:t>RESULTS</w:t>
      </w:r>
    </w:p>
    <w:p w:rsidR="005C03BF" w:rsidRPr="00330A9A" w:rsidRDefault="00D75AA3" w:rsidP="00340F3B">
      <w:pPr>
        <w:widowControl/>
        <w:wordWrap/>
        <w:autoSpaceDE/>
        <w:snapToGrid w:val="0"/>
        <w:spacing w:line="480" w:lineRule="auto"/>
        <w:ind w:right="10"/>
        <w:rPr>
          <w:rFonts w:ascii="한컴바탕" w:eastAsia="한컴바탕" w:hAnsi="한컴바탕" w:cs="한컴바탕" w:hint="eastAsia"/>
          <w:kern w:val="0"/>
          <w:szCs w:val="20"/>
        </w:rPr>
      </w:pPr>
      <w:r w:rsidRPr="00330A9A">
        <w:rPr>
          <w:rFonts w:ascii="한컴바탕" w:eastAsia="한컴바탕" w:hAnsi="한컴바탕" w:cs="한컴바탕" w:hint="eastAsia"/>
          <w:bCs/>
          <w:szCs w:val="20"/>
        </w:rPr>
        <w:t xml:space="preserve">본 연구에는 </w:t>
      </w:r>
      <w:proofErr w:type="spellStart"/>
      <w:r w:rsidRPr="00330A9A">
        <w:rPr>
          <w:rFonts w:ascii="한컴바탕" w:eastAsia="한컴바탕" w:hAnsi="한컴바탕" w:cs="한컴바탕" w:hint="eastAsia"/>
          <w:bCs/>
          <w:szCs w:val="20"/>
        </w:rPr>
        <w:t>건청노인</w:t>
      </w:r>
      <w:proofErr w:type="spellEnd"/>
      <w:r w:rsidRPr="00330A9A">
        <w:rPr>
          <w:rFonts w:ascii="한컴바탕" w:eastAsia="한컴바탕" w:hAnsi="한컴바탕" w:cs="한컴바탕" w:hint="eastAsia"/>
          <w:bCs/>
          <w:szCs w:val="20"/>
        </w:rPr>
        <w:t xml:space="preserve">, </w:t>
      </w:r>
      <w:r w:rsidR="007D2D1E" w:rsidRPr="00330A9A">
        <w:rPr>
          <w:rFonts w:ascii="한컴바탕" w:eastAsia="한컴바탕" w:hAnsi="한컴바탕" w:cs="한컴바탕" w:hint="eastAsia"/>
          <w:bCs/>
          <w:szCs w:val="20"/>
        </w:rPr>
        <w:t>난청노인 대상자가</w:t>
      </w:r>
      <w:r w:rsidRPr="00330A9A">
        <w:rPr>
          <w:rFonts w:ascii="한컴바탕" w:eastAsia="한컴바탕" w:hAnsi="한컴바탕" w:cs="한컴바탕" w:hint="eastAsia"/>
          <w:bCs/>
          <w:szCs w:val="20"/>
        </w:rPr>
        <w:t xml:space="preserve"> 모두 </w:t>
      </w:r>
      <w:r w:rsidR="007D2D1E" w:rsidRPr="00330A9A">
        <w:rPr>
          <w:rFonts w:ascii="한컴바탕" w:eastAsia="한컴바탕" w:hAnsi="한컴바탕" w:cs="한컴바탕" w:hint="eastAsia"/>
          <w:bCs/>
          <w:szCs w:val="20"/>
        </w:rPr>
        <w:t>참여하였으므로</w:t>
      </w:r>
      <w:r w:rsidRPr="00330A9A">
        <w:rPr>
          <w:rFonts w:ascii="한컴바탕" w:eastAsia="한컴바탕" w:hAnsi="한컴바탕" w:cs="한컴바탕" w:hint="eastAsia"/>
          <w:bCs/>
          <w:szCs w:val="20"/>
        </w:rPr>
        <w:t xml:space="preserve"> 그룹 간 뿐만 아니라 그룹 내 개개인의 </w:t>
      </w:r>
      <w:proofErr w:type="spellStart"/>
      <w:r w:rsidR="007D2D1E" w:rsidRPr="00330A9A">
        <w:rPr>
          <w:rFonts w:ascii="한컴바탕" w:eastAsia="한컴바탕" w:hAnsi="한컴바탕" w:cs="한컴바탕" w:hint="eastAsia"/>
          <w:bCs/>
          <w:szCs w:val="20"/>
        </w:rPr>
        <w:t>주파수별</w:t>
      </w:r>
      <w:proofErr w:type="spellEnd"/>
      <w:r w:rsidR="007D2D1E" w:rsidRPr="00330A9A">
        <w:rPr>
          <w:rFonts w:ascii="한컴바탕" w:eastAsia="한컴바탕" w:hAnsi="한컴바탕" w:cs="한컴바탕" w:hint="eastAsia"/>
          <w:bCs/>
          <w:szCs w:val="20"/>
        </w:rPr>
        <w:t xml:space="preserve"> </w:t>
      </w:r>
      <w:proofErr w:type="spellStart"/>
      <w:r w:rsidR="007D2D1E" w:rsidRPr="00330A9A">
        <w:rPr>
          <w:rFonts w:ascii="한컴바탕" w:eastAsia="한컴바탕" w:hAnsi="한컴바탕" w:cs="한컴바탕" w:hint="eastAsia"/>
          <w:bCs/>
          <w:szCs w:val="20"/>
        </w:rPr>
        <w:t>순음청력역치에</w:t>
      </w:r>
      <w:proofErr w:type="spellEnd"/>
      <w:r w:rsidR="007D2D1E" w:rsidRPr="00330A9A">
        <w:rPr>
          <w:rFonts w:ascii="한컴바탕" w:eastAsia="한컴바탕" w:hAnsi="한컴바탕" w:cs="한컴바탕" w:hint="eastAsia"/>
          <w:bCs/>
          <w:szCs w:val="20"/>
        </w:rPr>
        <w:t xml:space="preserve"> 차이가 있었</w:t>
      </w:r>
      <w:r w:rsidRPr="00330A9A">
        <w:rPr>
          <w:rFonts w:ascii="한컴바탕" w:eastAsia="한컴바탕" w:hAnsi="한컴바탕" w:cs="한컴바탕" w:hint="eastAsia"/>
          <w:bCs/>
          <w:szCs w:val="20"/>
        </w:rPr>
        <w:t xml:space="preserve">다. </w:t>
      </w:r>
      <w:r w:rsidR="007D2D1E" w:rsidRPr="00330A9A">
        <w:rPr>
          <w:rFonts w:ascii="한컴바탕" w:eastAsia="한컴바탕" w:hAnsi="한컴바탕" w:cs="한컴바탕" w:hint="eastAsia"/>
          <w:bCs/>
          <w:szCs w:val="20"/>
        </w:rPr>
        <w:t xml:space="preserve">여러 주파수의 </w:t>
      </w:r>
      <w:proofErr w:type="spellStart"/>
      <w:r w:rsidR="007D2D1E" w:rsidRPr="00330A9A">
        <w:rPr>
          <w:rFonts w:ascii="한컴바탕" w:eastAsia="한컴바탕" w:hAnsi="한컴바탕" w:cs="한컴바탕" w:hint="eastAsia"/>
          <w:bCs/>
          <w:szCs w:val="20"/>
        </w:rPr>
        <w:t>순음청력역치</w:t>
      </w:r>
      <w:proofErr w:type="spellEnd"/>
      <w:r w:rsidR="007D2D1E" w:rsidRPr="00330A9A">
        <w:rPr>
          <w:rFonts w:ascii="한컴바탕" w:eastAsia="한컴바탕" w:hAnsi="한컴바탕" w:cs="한컴바탕" w:hint="eastAsia"/>
          <w:bCs/>
          <w:szCs w:val="20"/>
        </w:rPr>
        <w:t xml:space="preserve"> 중 특정주파수</w:t>
      </w:r>
      <w:r w:rsidR="006430EB" w:rsidRPr="00330A9A">
        <w:rPr>
          <w:rFonts w:ascii="한컴바탕" w:eastAsia="한컴바탕" w:hAnsi="한컴바탕" w:cs="한컴바탕" w:hint="eastAsia"/>
          <w:bCs/>
          <w:szCs w:val="20"/>
        </w:rPr>
        <w:t xml:space="preserve">의 </w:t>
      </w:r>
      <w:proofErr w:type="spellStart"/>
      <w:r w:rsidR="006430EB" w:rsidRPr="00330A9A">
        <w:rPr>
          <w:rFonts w:ascii="한컴바탕" w:eastAsia="한컴바탕" w:hAnsi="한컴바탕" w:cs="한컴바탕" w:hint="eastAsia"/>
          <w:bCs/>
          <w:szCs w:val="20"/>
        </w:rPr>
        <w:t>순음</w:t>
      </w:r>
      <w:r w:rsidR="007D2D1E" w:rsidRPr="00330A9A">
        <w:rPr>
          <w:rFonts w:ascii="한컴바탕" w:eastAsia="한컴바탕" w:hAnsi="한컴바탕" w:cs="한컴바탕" w:hint="eastAsia"/>
          <w:bCs/>
          <w:szCs w:val="20"/>
        </w:rPr>
        <w:t>역치가</w:t>
      </w:r>
      <w:proofErr w:type="spellEnd"/>
      <w:r w:rsidR="007D2D1E" w:rsidRPr="00330A9A">
        <w:rPr>
          <w:rFonts w:ascii="한컴바탕" w:eastAsia="한컴바탕" w:hAnsi="한컴바탕" w:cs="한컴바탕" w:hint="eastAsia"/>
          <w:bCs/>
          <w:szCs w:val="20"/>
        </w:rPr>
        <w:t xml:space="preserve"> GIN 결과를 더 잘 예측할 수 있는지, 혹은 청력과 GIN 결과는 상관성을 가지지 않는지를 확인하고자 하였다</w:t>
      </w:r>
      <w:r w:rsidR="005C03BF" w:rsidRPr="00330A9A">
        <w:rPr>
          <w:rFonts w:ascii="한컴바탕" w:eastAsia="한컴바탕" w:hAnsi="한컴바탕" w:cs="한컴바탕" w:hint="eastAsia"/>
          <w:bCs/>
          <w:szCs w:val="20"/>
        </w:rPr>
        <w:t>.</w:t>
      </w:r>
      <w:r w:rsidR="00330A9A">
        <w:rPr>
          <w:rFonts w:ascii="한컴바탕" w:eastAsia="한컴바탕" w:hAnsi="한컴바탕" w:cs="한컴바탕" w:hint="eastAsia"/>
          <w:bCs/>
          <w:szCs w:val="20"/>
        </w:rPr>
        <w:t xml:space="preserve"> </w:t>
      </w:r>
      <w:r w:rsidR="005C03BF" w:rsidRPr="00330A9A">
        <w:rPr>
          <w:rFonts w:ascii="한컴바탕" w:eastAsia="한컴바탕" w:hAnsi="한컴바탕" w:cs="한컴바탕" w:hint="eastAsia"/>
          <w:bCs/>
          <w:szCs w:val="20"/>
        </w:rPr>
        <w:t xml:space="preserve">.25~8 kHz </w:t>
      </w:r>
      <w:r w:rsidR="005C03BF" w:rsidRPr="00330A9A">
        <w:rPr>
          <w:rFonts w:ascii="한컴바탕" w:eastAsia="한컴바탕" w:hAnsi="한컴바탕" w:cs="한컴바탕"/>
          <w:bCs/>
          <w:szCs w:val="20"/>
        </w:rPr>
        <w:t>이내</w:t>
      </w:r>
      <w:r w:rsidR="005C03BF" w:rsidRPr="00330A9A">
        <w:rPr>
          <w:rFonts w:ascii="한컴바탕" w:eastAsia="한컴바탕" w:hAnsi="한컴바탕" w:cs="한컴바탕" w:hint="eastAsia"/>
          <w:bCs/>
          <w:szCs w:val="20"/>
        </w:rPr>
        <w:t xml:space="preserve"> 옥타브 단위 주파수 증 20, 30, 40, 50 dB SL에서 측정된 GIN </w:t>
      </w:r>
      <w:proofErr w:type="spellStart"/>
      <w:r w:rsidR="005C03BF" w:rsidRPr="00330A9A">
        <w:rPr>
          <w:rFonts w:ascii="한컴바탕" w:eastAsia="한컴바탕" w:hAnsi="한컴바탕" w:cs="한컴바탕" w:hint="eastAsia"/>
          <w:bCs/>
          <w:szCs w:val="20"/>
        </w:rPr>
        <w:t>정반응율과</w:t>
      </w:r>
      <w:proofErr w:type="spellEnd"/>
      <w:r w:rsidR="005C03BF" w:rsidRPr="00330A9A">
        <w:rPr>
          <w:rFonts w:ascii="한컴바탕" w:eastAsia="한컴바탕" w:hAnsi="한컴바탕" w:cs="한컴바탕" w:hint="eastAsia"/>
          <w:bCs/>
          <w:szCs w:val="20"/>
        </w:rPr>
        <w:t xml:space="preserve"> 모두 유의한 상관성을 보인 주파수는 2 kHz(-.65&lt; </w:t>
      </w:r>
      <w:r w:rsidR="005C03BF" w:rsidRPr="00330A9A">
        <w:rPr>
          <w:rFonts w:ascii="한컴바탕" w:eastAsia="한컴바탕" w:hAnsi="한컴바탕" w:cs="한컴바탕" w:hint="eastAsia"/>
          <w:bCs/>
          <w:i/>
          <w:szCs w:val="20"/>
        </w:rPr>
        <w:t xml:space="preserve">r </w:t>
      </w:r>
      <w:r w:rsidR="00330A9A">
        <w:rPr>
          <w:rFonts w:ascii="한컴바탕" w:eastAsia="한컴바탕" w:hAnsi="한컴바탕" w:cs="한컴바탕" w:hint="eastAsia"/>
          <w:bCs/>
          <w:szCs w:val="20"/>
        </w:rPr>
        <w:t>&lt;-</w:t>
      </w:r>
      <w:r w:rsidR="005C03BF" w:rsidRPr="00330A9A">
        <w:rPr>
          <w:rFonts w:ascii="한컴바탕" w:eastAsia="한컴바탕" w:hAnsi="한컴바탕" w:cs="한컴바탕" w:hint="eastAsia"/>
          <w:bCs/>
          <w:szCs w:val="20"/>
        </w:rPr>
        <w:t xml:space="preserve">.46), 4 kHz (-.65&lt; </w:t>
      </w:r>
      <w:r w:rsidR="005C03BF" w:rsidRPr="00330A9A">
        <w:rPr>
          <w:rFonts w:ascii="한컴바탕" w:eastAsia="한컴바탕" w:hAnsi="한컴바탕" w:cs="한컴바탕" w:hint="eastAsia"/>
          <w:bCs/>
          <w:i/>
          <w:szCs w:val="20"/>
        </w:rPr>
        <w:t xml:space="preserve">r </w:t>
      </w:r>
      <w:r w:rsidR="005C03BF" w:rsidRPr="00330A9A">
        <w:rPr>
          <w:rFonts w:ascii="한컴바탕" w:eastAsia="한컴바탕" w:hAnsi="한컴바탕" w:cs="한컴바탕" w:hint="eastAsia"/>
          <w:bCs/>
          <w:szCs w:val="20"/>
        </w:rPr>
        <w:t>&lt;</w:t>
      </w:r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>-.</w:t>
      </w:r>
      <w:r w:rsidR="005C03BF" w:rsidRPr="00330A9A">
        <w:rPr>
          <w:rFonts w:ascii="한컴바탕" w:eastAsia="한컴바탕" w:hAnsi="한컴바탕" w:cs="한컴바탕" w:hint="eastAsia"/>
          <w:bCs/>
          <w:szCs w:val="20"/>
        </w:rPr>
        <w:t>6</w:t>
      </w:r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>0</w:t>
      </w:r>
      <w:r w:rsidR="005C03BF" w:rsidRPr="00330A9A">
        <w:rPr>
          <w:rFonts w:ascii="한컴바탕" w:eastAsia="한컴바탕" w:hAnsi="한컴바탕" w:cs="한컴바탕" w:hint="eastAsia"/>
          <w:bCs/>
          <w:szCs w:val="20"/>
        </w:rPr>
        <w:t>), 8 kHz(</w:t>
      </w:r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>-.</w:t>
      </w:r>
      <w:r w:rsidR="005C03BF" w:rsidRPr="00330A9A">
        <w:rPr>
          <w:rFonts w:ascii="한컴바탕" w:eastAsia="한컴바탕" w:hAnsi="한컴바탕" w:cs="한컴바탕" w:hint="eastAsia"/>
          <w:bCs/>
          <w:szCs w:val="20"/>
        </w:rPr>
        <w:t>5</w:t>
      </w:r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>6</w:t>
      </w:r>
      <w:r w:rsidR="005C03BF" w:rsidRPr="00330A9A">
        <w:rPr>
          <w:rFonts w:ascii="한컴바탕" w:eastAsia="한컴바탕" w:hAnsi="한컴바탕" w:cs="한컴바탕" w:hint="eastAsia"/>
          <w:bCs/>
          <w:szCs w:val="20"/>
        </w:rPr>
        <w:t xml:space="preserve">&lt; </w:t>
      </w:r>
      <w:r w:rsidR="005C03BF" w:rsidRPr="00330A9A">
        <w:rPr>
          <w:rFonts w:ascii="한컴바탕" w:eastAsia="한컴바탕" w:hAnsi="한컴바탕" w:cs="한컴바탕" w:hint="eastAsia"/>
          <w:bCs/>
          <w:i/>
          <w:szCs w:val="20"/>
        </w:rPr>
        <w:t xml:space="preserve">r </w:t>
      </w:r>
      <w:r w:rsidR="005C03BF" w:rsidRPr="00330A9A">
        <w:rPr>
          <w:rFonts w:ascii="한컴바탕" w:eastAsia="한컴바탕" w:hAnsi="한컴바탕" w:cs="한컴바탕" w:hint="eastAsia"/>
          <w:bCs/>
          <w:szCs w:val="20"/>
        </w:rPr>
        <w:t>&lt;</w:t>
      </w:r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>-.42</w:t>
      </w:r>
      <w:r w:rsidR="005C03BF" w:rsidRPr="00330A9A">
        <w:rPr>
          <w:rFonts w:ascii="한컴바탕" w:eastAsia="한컴바탕" w:hAnsi="한컴바탕" w:cs="한컴바탕" w:hint="eastAsia"/>
          <w:bCs/>
          <w:szCs w:val="20"/>
        </w:rPr>
        <w:t xml:space="preserve">)이었다. </w:t>
      </w:r>
      <w:r w:rsidR="00A82D8A" w:rsidRPr="00330A9A">
        <w:rPr>
          <w:rFonts w:ascii="한컴바탕" w:eastAsia="한컴바탕" w:hAnsi="한컴바탕" w:cs="한컴바탕"/>
          <w:bCs/>
          <w:szCs w:val="20"/>
        </w:rPr>
        <w:t>다시</w:t>
      </w:r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 xml:space="preserve"> 말해, </w:t>
      </w:r>
      <w:r w:rsidR="000A10C6" w:rsidRPr="00330A9A">
        <w:rPr>
          <w:rFonts w:ascii="한컴바탕" w:eastAsia="한컴바탕" w:hAnsi="한컴바탕" w:cs="한컴바탕" w:hint="eastAsia"/>
          <w:bCs/>
          <w:szCs w:val="20"/>
        </w:rPr>
        <w:t>2 kHz 이상</w:t>
      </w:r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>의 주파수</w:t>
      </w:r>
      <w:r w:rsidR="000A10C6" w:rsidRPr="00330A9A">
        <w:rPr>
          <w:rFonts w:ascii="한컴바탕" w:eastAsia="한컴바탕" w:hAnsi="한컴바탕" w:cs="한컴바탕" w:hint="eastAsia"/>
          <w:bCs/>
          <w:szCs w:val="20"/>
        </w:rPr>
        <w:t>에서 청력이 좋은 노인</w:t>
      </w:r>
      <w:r w:rsidR="000A10C6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대상자일수록 </w:t>
      </w:r>
      <w:r w:rsidR="000A10C6" w:rsidRPr="00330A9A">
        <w:rPr>
          <w:rFonts w:ascii="한컴바탕" w:eastAsia="한컴바탕" w:hAnsi="한컴바탕" w:cs="한컴바탕" w:hint="eastAsia"/>
          <w:bCs/>
          <w:kern w:val="0"/>
          <w:szCs w:val="20"/>
        </w:rPr>
        <w:t xml:space="preserve">GIN </w:t>
      </w:r>
      <w:proofErr w:type="spellStart"/>
      <w:r w:rsidR="00A82D8A" w:rsidRPr="00330A9A">
        <w:rPr>
          <w:rFonts w:ascii="한컴바탕" w:eastAsia="한컴바탕" w:hAnsi="한컴바탕" w:cs="한컴바탕" w:hint="eastAsia"/>
          <w:kern w:val="0"/>
          <w:szCs w:val="20"/>
        </w:rPr>
        <w:t>수행력이</w:t>
      </w:r>
      <w:proofErr w:type="spellEnd"/>
      <w:r w:rsidR="000A10C6" w:rsidRPr="00330A9A">
        <w:rPr>
          <w:rFonts w:ascii="한컴바탕" w:eastAsia="한컴바탕" w:hAnsi="한컴바탕" w:cs="한컴바탕" w:hint="eastAsia"/>
          <w:bCs/>
          <w:kern w:val="0"/>
          <w:szCs w:val="20"/>
        </w:rPr>
        <w:t xml:space="preserve"> 더 좋았음을 </w:t>
      </w:r>
      <w:r w:rsidR="00A82D8A" w:rsidRPr="00330A9A">
        <w:rPr>
          <w:rFonts w:ascii="한컴바탕" w:eastAsia="한컴바탕" w:hAnsi="한컴바탕" w:cs="한컴바탕" w:hint="eastAsia"/>
          <w:bCs/>
          <w:kern w:val="0"/>
          <w:szCs w:val="20"/>
        </w:rPr>
        <w:t>의미한</w:t>
      </w:r>
      <w:r w:rsidR="000A10C6" w:rsidRPr="00330A9A">
        <w:rPr>
          <w:rFonts w:ascii="한컴바탕" w:eastAsia="한컴바탕" w:hAnsi="한컴바탕" w:cs="한컴바탕" w:hint="eastAsia"/>
          <w:bCs/>
          <w:kern w:val="0"/>
          <w:szCs w:val="20"/>
        </w:rPr>
        <w:t>다.</w:t>
      </w:r>
      <w:r w:rsidR="000A10C6" w:rsidRPr="00330A9A">
        <w:rPr>
          <w:rFonts w:ascii="한컴바탕" w:eastAsia="한컴바탕" w:hAnsi="한컴바탕" w:cs="한컴바탕" w:hint="eastAsia"/>
          <w:bCs/>
          <w:szCs w:val="20"/>
        </w:rPr>
        <w:t xml:space="preserve"> </w:t>
      </w:r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 xml:space="preserve">Table 1은 </w:t>
      </w:r>
      <w:proofErr w:type="spellStart"/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>노인대상군</w:t>
      </w:r>
      <w:proofErr w:type="spellEnd"/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 xml:space="preserve">(ENH, EHI)의 20, 30, 40, 50 dB SL에서 측정된 GIN </w:t>
      </w:r>
      <w:proofErr w:type="spellStart"/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>정반응율과</w:t>
      </w:r>
      <w:proofErr w:type="spellEnd"/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 xml:space="preserve"> </w:t>
      </w:r>
      <w:r w:rsidR="000A10C6" w:rsidRPr="00330A9A">
        <w:rPr>
          <w:rFonts w:ascii="한컴바탕" w:eastAsia="한컴바탕" w:hAnsi="한컴바탕" w:cs="한컴바탕" w:hint="eastAsia"/>
          <w:bCs/>
          <w:szCs w:val="20"/>
        </w:rPr>
        <w:t xml:space="preserve">0.5, 1, 2 kHz의 </w:t>
      </w:r>
      <w:proofErr w:type="spellStart"/>
      <w:r w:rsidR="000A10C6" w:rsidRPr="00330A9A">
        <w:rPr>
          <w:rFonts w:ascii="한컴바탕" w:eastAsia="한컴바탕" w:hAnsi="한컴바탕" w:cs="한컴바탕" w:hint="eastAsia"/>
          <w:bCs/>
          <w:szCs w:val="20"/>
        </w:rPr>
        <w:t>평균순음역치</w:t>
      </w:r>
      <w:proofErr w:type="spellEnd"/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 xml:space="preserve"> 혹은 </w:t>
      </w:r>
      <w:r w:rsidR="000A10C6" w:rsidRPr="00330A9A">
        <w:rPr>
          <w:rFonts w:ascii="한컴바탕" w:eastAsia="한컴바탕" w:hAnsi="한컴바탕" w:cs="한컴바탕" w:hint="eastAsia"/>
          <w:bCs/>
          <w:szCs w:val="20"/>
        </w:rPr>
        <w:t xml:space="preserve">1, 2, 4 kHz의 </w:t>
      </w:r>
      <w:proofErr w:type="spellStart"/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>고주파수</w:t>
      </w:r>
      <w:proofErr w:type="spellEnd"/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 xml:space="preserve"> </w:t>
      </w:r>
      <w:proofErr w:type="spellStart"/>
      <w:r w:rsidR="000A10C6" w:rsidRPr="00330A9A">
        <w:rPr>
          <w:rFonts w:ascii="한컴바탕" w:eastAsia="한컴바탕" w:hAnsi="한컴바탕" w:cs="한컴바탕" w:hint="eastAsia"/>
          <w:bCs/>
          <w:szCs w:val="20"/>
        </w:rPr>
        <w:t>평균순음역치</w:t>
      </w:r>
      <w:proofErr w:type="spellEnd"/>
      <w:r w:rsidR="00A82D8A" w:rsidRPr="00330A9A">
        <w:rPr>
          <w:rFonts w:ascii="한컴바탕" w:eastAsia="한컴바탕" w:hAnsi="한컴바탕" w:cs="한컴바탕" w:hint="eastAsia"/>
          <w:bCs/>
          <w:szCs w:val="20"/>
        </w:rPr>
        <w:t xml:space="preserve"> 간 </w:t>
      </w:r>
      <w:r w:rsidR="000A10C6" w:rsidRPr="00330A9A">
        <w:rPr>
          <w:rFonts w:ascii="한컴바탕" w:eastAsia="한컴바탕" w:hAnsi="한컴바탕" w:cs="한컴바탕" w:hint="eastAsia"/>
          <w:bCs/>
          <w:szCs w:val="20"/>
        </w:rPr>
        <w:t>Pearson</w:t>
      </w:r>
      <w:r w:rsidR="000A10C6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A82D8A" w:rsidRPr="00330A9A">
        <w:rPr>
          <w:rFonts w:ascii="한컴바탕" w:eastAsia="한컴바탕" w:hAnsi="한컴바탕" w:cs="한컴바탕" w:hint="eastAsia"/>
          <w:kern w:val="0"/>
          <w:szCs w:val="20"/>
        </w:rPr>
        <w:t>상관계수를 보여준다</w:t>
      </w:r>
      <w:r w:rsidR="00EE788F" w:rsidRPr="00330A9A">
        <w:rPr>
          <w:rFonts w:ascii="한컴바탕" w:eastAsia="한컴바탕" w:hAnsi="한컴바탕" w:cs="한컴바탕" w:hint="eastAsia"/>
          <w:kern w:val="0"/>
          <w:szCs w:val="20"/>
        </w:rPr>
        <w:t xml:space="preserve"> (Table 1)</w:t>
      </w:r>
      <w:r w:rsidR="00A82D8A" w:rsidRPr="00330A9A">
        <w:rPr>
          <w:rFonts w:ascii="한컴바탕" w:eastAsia="한컴바탕" w:hAnsi="한컴바탕" w:cs="한컴바탕" w:hint="eastAsia"/>
          <w:kern w:val="0"/>
          <w:szCs w:val="20"/>
        </w:rPr>
        <w:t>.</w:t>
      </w:r>
    </w:p>
    <w:p w:rsidR="00EE788F" w:rsidRDefault="00EE788F" w:rsidP="00EE788F">
      <w:pPr>
        <w:widowControl/>
        <w:wordWrap/>
        <w:autoSpaceDE/>
        <w:autoSpaceDN/>
        <w:snapToGrid w:val="0"/>
        <w:spacing w:line="480" w:lineRule="auto"/>
        <w:ind w:right="10"/>
        <w:jc w:val="left"/>
        <w:rPr>
          <w:rFonts w:ascii="한컴바탕" w:eastAsia="한컴바탕" w:hAnsi="한컴바탕" w:cs="한컴바탕" w:hint="eastAsia"/>
          <w:color w:val="000000" w:themeColor="text1"/>
          <w:kern w:val="0"/>
          <w:szCs w:val="20"/>
        </w:rPr>
      </w:pPr>
    </w:p>
    <w:p w:rsidR="00EE788F" w:rsidRPr="00EE788F" w:rsidRDefault="00EE788F" w:rsidP="00EE788F">
      <w:pPr>
        <w:widowControl/>
        <w:wordWrap/>
        <w:autoSpaceDE/>
        <w:autoSpaceDN/>
        <w:snapToGrid w:val="0"/>
        <w:spacing w:line="480" w:lineRule="auto"/>
        <w:ind w:right="10"/>
        <w:jc w:val="left"/>
        <w:rPr>
          <w:rFonts w:ascii="Times New Roman" w:eastAsia="한컴바탕" w:hAnsi="Times New Roman" w:cs="Times New Roman"/>
          <w:bCs/>
          <w:color w:val="000000"/>
          <w:kern w:val="0"/>
          <w:sz w:val="24"/>
          <w:szCs w:val="24"/>
        </w:rPr>
      </w:pPr>
      <w:commentRangeStart w:id="8"/>
      <w:proofErr w:type="gramStart"/>
      <w:r w:rsidRPr="00EE788F"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  <w:t>Table 1.</w:t>
      </w:r>
      <w:proofErr w:type="gramEnd"/>
      <w:r w:rsidRPr="00EE788F"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  <w:t xml:space="preserve"> Pearson correlation coefficients between </w:t>
      </w:r>
      <w:r w:rsidRPr="00EE788F">
        <w:rPr>
          <w:rFonts w:ascii="Times New Roman" w:eastAsia="한컴바탕" w:hAnsi="Times New Roman" w:cs="Times New Roman"/>
          <w:bCs/>
          <w:color w:val="000000"/>
          <w:kern w:val="0"/>
          <w:sz w:val="24"/>
          <w:szCs w:val="24"/>
        </w:rPr>
        <w:t>GIN (Gaps-in-noise) scores (%) measured at 20, 30, 40, and 50 dB SL and PTA (</w:t>
      </w:r>
      <w:proofErr w:type="spellStart"/>
      <w:r w:rsidRPr="00EE788F">
        <w:rPr>
          <w:rFonts w:ascii="Times New Roman" w:eastAsia="한컴바탕" w:hAnsi="Times New Roman" w:cs="Times New Roman"/>
          <w:bCs/>
          <w:color w:val="000000"/>
          <w:kern w:val="0"/>
          <w:sz w:val="24"/>
          <w:szCs w:val="24"/>
        </w:rPr>
        <w:t>puretone</w:t>
      </w:r>
      <w:proofErr w:type="spellEnd"/>
      <w:r w:rsidRPr="00EE788F">
        <w:rPr>
          <w:rFonts w:ascii="Times New Roman" w:eastAsia="한컴바탕" w:hAnsi="Times New Roman" w:cs="Times New Roman"/>
          <w:bCs/>
          <w:color w:val="000000"/>
          <w:kern w:val="0"/>
          <w:sz w:val="24"/>
          <w:szCs w:val="24"/>
        </w:rPr>
        <w:t xml:space="preserve"> threshold average) </w:t>
      </w:r>
      <w:r w:rsidRPr="00EE788F"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  <w:t>(</w:t>
      </w:r>
      <w:r w:rsidRPr="00EE788F">
        <w:rPr>
          <w:rFonts w:ascii="Times New Roman" w:eastAsia="한컴바탕" w:hAnsi="Times New Roman" w:cs="Times New Roman"/>
          <w:i/>
          <w:color w:val="000000" w:themeColor="text1"/>
          <w:kern w:val="0"/>
          <w:sz w:val="24"/>
          <w:szCs w:val="24"/>
        </w:rPr>
        <w:t>p</w:t>
      </w:r>
      <w:r w:rsidRPr="00EE788F"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  <w:t xml:space="preserve"> &lt;.05*, </w:t>
      </w:r>
      <w:r w:rsidRPr="00EE788F">
        <w:rPr>
          <w:rFonts w:ascii="Times New Roman" w:eastAsia="한컴바탕" w:hAnsi="Times New Roman" w:cs="Times New Roman"/>
          <w:i/>
          <w:color w:val="000000" w:themeColor="text1"/>
          <w:kern w:val="0"/>
          <w:sz w:val="24"/>
          <w:szCs w:val="24"/>
        </w:rPr>
        <w:t>p</w:t>
      </w:r>
      <w:r w:rsidRPr="00EE788F"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  <w:t xml:space="preserve"> &lt;.01**) </w:t>
      </w:r>
      <w:commentRangeEnd w:id="8"/>
      <w:r>
        <w:rPr>
          <w:rStyle w:val="ae"/>
        </w:rPr>
        <w:commentReference w:id="8"/>
      </w:r>
    </w:p>
    <w:tbl>
      <w:tblPr>
        <w:tblOverlap w:val="never"/>
        <w:tblW w:w="0" w:type="auto"/>
        <w:tblInd w:w="735" w:type="dxa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9"/>
        <w:gridCol w:w="2283"/>
        <w:gridCol w:w="2093"/>
      </w:tblGrid>
      <w:tr w:rsidR="00EE788F" w:rsidRPr="00432674" w:rsidTr="00EE788F">
        <w:trPr>
          <w:trHeight w:val="657"/>
        </w:trPr>
        <w:tc>
          <w:tcPr>
            <w:tcW w:w="3189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8F" w:rsidRPr="00EE788F" w:rsidRDefault="00EE788F" w:rsidP="00EE788F">
            <w:pPr>
              <w:wordWrap/>
              <w:spacing w:line="360" w:lineRule="auto"/>
              <w:jc w:val="center"/>
              <w:textAlignment w:val="baseline"/>
              <w:rPr>
                <w:rFonts w:ascii="한컴바탕" w:eastAsia="한컴바탕" w:hAnsi="한컴바탕" w:cs="한컴바탕"/>
                <w:bCs/>
                <w:color w:val="000000"/>
                <w:kern w:val="0"/>
                <w:szCs w:val="18"/>
              </w:rPr>
            </w:pPr>
            <w:r w:rsidRPr="00432674">
              <w:rPr>
                <w:rFonts w:ascii="한컴바탕" w:eastAsia="한컴바탕" w:hAnsi="한컴바탕" w:cs="한컴바탕"/>
                <w:bCs/>
                <w:color w:val="000000"/>
                <w:kern w:val="0"/>
                <w:szCs w:val="18"/>
              </w:rPr>
              <w:t xml:space="preserve">GIN </w:t>
            </w:r>
            <w:r w:rsidRPr="00432674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18"/>
              </w:rPr>
              <w:t>score</w:t>
            </w:r>
          </w:p>
        </w:tc>
        <w:tc>
          <w:tcPr>
            <w:tcW w:w="2283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8F" w:rsidRPr="00432674" w:rsidRDefault="00EE788F" w:rsidP="00EE788F">
            <w:pPr>
              <w:wordWrap/>
              <w:spacing w:line="360" w:lineRule="auto"/>
              <w:jc w:val="center"/>
              <w:textAlignment w:val="baseline"/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</w:pPr>
            <w:r w:rsidRPr="00432674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.5, 1, 2 kHz PTA</w:t>
            </w:r>
          </w:p>
        </w:tc>
        <w:tc>
          <w:tcPr>
            <w:tcW w:w="2093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8F" w:rsidRPr="00432674" w:rsidRDefault="00EE788F" w:rsidP="00EE788F">
            <w:pPr>
              <w:wordWrap/>
              <w:spacing w:line="360" w:lineRule="auto"/>
              <w:jc w:val="center"/>
              <w:textAlignment w:val="baseline"/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</w:pPr>
            <w:r w:rsidRPr="00432674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1, 2, 4 kHz PTA</w:t>
            </w:r>
          </w:p>
        </w:tc>
      </w:tr>
      <w:tr w:rsidR="00EE788F" w:rsidRPr="00432674" w:rsidTr="00EE788F">
        <w:trPr>
          <w:trHeight w:val="869"/>
        </w:trPr>
        <w:tc>
          <w:tcPr>
            <w:tcW w:w="3189" w:type="dxa"/>
            <w:tcBorders>
              <w:top w:val="single" w:sz="4" w:space="0" w:color="00000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8F" w:rsidRPr="00432674" w:rsidRDefault="00EE788F" w:rsidP="001C46DE">
            <w:pPr>
              <w:wordWrap/>
              <w:spacing w:line="360" w:lineRule="auto"/>
              <w:jc w:val="center"/>
              <w:textAlignment w:val="baseline"/>
              <w:rPr>
                <w:rFonts w:ascii="한컴바탕" w:eastAsia="한컴바탕" w:hAnsi="한컴바탕" w:cs="한컴바탕"/>
                <w:bCs/>
                <w:color w:val="000000"/>
                <w:kern w:val="0"/>
                <w:szCs w:val="18"/>
              </w:rPr>
            </w:pPr>
            <w:commentRangeStart w:id="9"/>
            <w:r w:rsidRPr="00432674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18"/>
              </w:rPr>
              <w:t>20 dB SL</w:t>
            </w:r>
          </w:p>
        </w:tc>
        <w:tc>
          <w:tcPr>
            <w:tcW w:w="2283" w:type="dxa"/>
            <w:tcBorders>
              <w:top w:val="single" w:sz="4" w:space="0" w:color="00000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8F" w:rsidRPr="00432674" w:rsidRDefault="00EE788F" w:rsidP="00330A9A">
            <w:pPr>
              <w:wordWrap/>
              <w:spacing w:before="240" w:line="48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Cs w:val="18"/>
              </w:rPr>
            </w:pPr>
            <w:r w:rsidRPr="00432674">
              <w:rPr>
                <w:rFonts w:ascii="한컴바탕" w:eastAsia="한컴바탕" w:hAnsi="한컴바탕" w:cs="한컴바탕" w:hint="eastAsia"/>
                <w:color w:val="000000"/>
                <w:kern w:val="0"/>
                <w:szCs w:val="18"/>
              </w:rPr>
              <w:t>-.41*</w:t>
            </w:r>
          </w:p>
        </w:tc>
        <w:tc>
          <w:tcPr>
            <w:tcW w:w="2093" w:type="dxa"/>
            <w:tcBorders>
              <w:top w:val="single" w:sz="4" w:space="0" w:color="00000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8F" w:rsidRPr="00432674" w:rsidRDefault="00EE788F" w:rsidP="00330A9A">
            <w:pPr>
              <w:wordWrap/>
              <w:spacing w:before="240" w:line="480" w:lineRule="auto"/>
              <w:jc w:val="center"/>
              <w:textAlignment w:val="baseline"/>
              <w:rPr>
                <w:rFonts w:ascii="한컴바탕" w:eastAsia="한컴바탕" w:hAnsi="한컴바탕" w:cs="한컴바탕"/>
                <w:bCs/>
                <w:color w:val="000000"/>
                <w:kern w:val="0"/>
                <w:szCs w:val="18"/>
              </w:rPr>
            </w:pPr>
            <w:r w:rsidRPr="00432674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18"/>
              </w:rPr>
              <w:t>-.56**</w:t>
            </w:r>
            <w:commentRangeEnd w:id="9"/>
            <w:r>
              <w:rPr>
                <w:rStyle w:val="ae"/>
              </w:rPr>
              <w:commentReference w:id="9"/>
            </w:r>
          </w:p>
        </w:tc>
      </w:tr>
      <w:tr w:rsidR="00EE788F" w:rsidRPr="00432674" w:rsidTr="00EE788F">
        <w:trPr>
          <w:trHeight w:val="841"/>
        </w:trPr>
        <w:tc>
          <w:tcPr>
            <w:tcW w:w="318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8F" w:rsidRPr="00432674" w:rsidRDefault="00EE788F" w:rsidP="001C46DE">
            <w:pPr>
              <w:wordWrap/>
              <w:spacing w:before="240"/>
              <w:jc w:val="center"/>
              <w:textAlignment w:val="baseline"/>
              <w:rPr>
                <w:rFonts w:ascii="한컴바탕" w:eastAsia="한컴바탕" w:hAnsi="한컴바탕" w:cs="한컴바탕"/>
                <w:bCs/>
                <w:color w:val="000000"/>
                <w:kern w:val="0"/>
                <w:szCs w:val="18"/>
              </w:rPr>
            </w:pPr>
            <w:r w:rsidRPr="00432674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18"/>
              </w:rPr>
              <w:t>30 dB SL</w:t>
            </w:r>
          </w:p>
        </w:tc>
        <w:tc>
          <w:tcPr>
            <w:tcW w:w="228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8F" w:rsidRPr="00432674" w:rsidRDefault="00EE788F" w:rsidP="00330A9A">
            <w:pPr>
              <w:wordWrap/>
              <w:spacing w:before="240" w:line="48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Cs w:val="18"/>
              </w:rPr>
            </w:pPr>
            <w:r w:rsidRPr="00432674">
              <w:rPr>
                <w:rFonts w:ascii="한컴바탕" w:eastAsia="한컴바탕" w:hAnsi="한컴바탕" w:cs="한컴바탕" w:hint="eastAsia"/>
                <w:color w:val="000000"/>
                <w:kern w:val="0"/>
                <w:szCs w:val="18"/>
              </w:rPr>
              <w:t>-.41*</w:t>
            </w:r>
          </w:p>
        </w:tc>
        <w:tc>
          <w:tcPr>
            <w:tcW w:w="209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8F" w:rsidRPr="00432674" w:rsidRDefault="00EE788F" w:rsidP="00330A9A">
            <w:pPr>
              <w:wordWrap/>
              <w:spacing w:before="240" w:line="480" w:lineRule="auto"/>
              <w:jc w:val="center"/>
              <w:textAlignment w:val="baseline"/>
              <w:rPr>
                <w:rFonts w:ascii="한컴바탕" w:eastAsia="한컴바탕" w:hAnsi="한컴바탕" w:cs="한컴바탕"/>
                <w:bCs/>
                <w:color w:val="000000"/>
                <w:kern w:val="0"/>
                <w:szCs w:val="18"/>
              </w:rPr>
            </w:pPr>
            <w:r w:rsidRPr="00432674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18"/>
              </w:rPr>
              <w:t>-.55**</w:t>
            </w:r>
          </w:p>
        </w:tc>
      </w:tr>
      <w:tr w:rsidR="00EE788F" w:rsidRPr="00432674" w:rsidTr="00EE788F">
        <w:trPr>
          <w:trHeight w:val="841"/>
        </w:trPr>
        <w:tc>
          <w:tcPr>
            <w:tcW w:w="3189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8F" w:rsidRPr="00432674" w:rsidRDefault="00EE788F" w:rsidP="001C46DE">
            <w:pPr>
              <w:wordWrap/>
              <w:spacing w:before="240"/>
              <w:jc w:val="center"/>
              <w:textAlignment w:val="baseline"/>
              <w:rPr>
                <w:rFonts w:ascii="한컴바탕" w:eastAsia="한컴바탕" w:hAnsi="한컴바탕" w:cs="한컴바탕"/>
                <w:bCs/>
                <w:color w:val="000000"/>
                <w:kern w:val="0"/>
                <w:sz w:val="18"/>
                <w:szCs w:val="18"/>
              </w:rPr>
            </w:pPr>
            <w:r w:rsidRPr="00432674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18"/>
              </w:rPr>
              <w:t>40 dB SL</w:t>
            </w:r>
          </w:p>
        </w:tc>
        <w:tc>
          <w:tcPr>
            <w:tcW w:w="228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8F" w:rsidRPr="00432674" w:rsidRDefault="00EE788F" w:rsidP="00330A9A">
            <w:pPr>
              <w:wordWrap/>
              <w:spacing w:before="240" w:line="48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Cs w:val="18"/>
              </w:rPr>
            </w:pPr>
            <w:r w:rsidRPr="00432674">
              <w:rPr>
                <w:rFonts w:ascii="한컴바탕" w:eastAsia="한컴바탕" w:hAnsi="한컴바탕" w:cs="한컴바탕"/>
                <w:color w:val="000000"/>
                <w:kern w:val="0"/>
                <w:szCs w:val="18"/>
              </w:rPr>
              <w:t>-.</w:t>
            </w:r>
            <w:r w:rsidRPr="00432674">
              <w:rPr>
                <w:rFonts w:ascii="한컴바탕" w:eastAsia="한컴바탕" w:hAnsi="한컴바탕" w:cs="한컴바탕" w:hint="eastAsia"/>
                <w:color w:val="000000"/>
                <w:kern w:val="0"/>
                <w:szCs w:val="18"/>
              </w:rPr>
              <w:t>5</w:t>
            </w:r>
            <w:r w:rsidRPr="00432674">
              <w:rPr>
                <w:rFonts w:ascii="한컴바탕" w:eastAsia="한컴바탕" w:hAnsi="한컴바탕" w:cs="한컴바탕"/>
                <w:color w:val="000000"/>
                <w:kern w:val="0"/>
                <w:szCs w:val="18"/>
              </w:rPr>
              <w:t>2**</w:t>
            </w:r>
          </w:p>
        </w:tc>
        <w:tc>
          <w:tcPr>
            <w:tcW w:w="2093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8F" w:rsidRPr="00432674" w:rsidRDefault="00EE788F" w:rsidP="00330A9A">
            <w:pPr>
              <w:tabs>
                <w:tab w:val="left" w:pos="210"/>
                <w:tab w:val="center" w:pos="672"/>
              </w:tabs>
              <w:wordWrap/>
              <w:spacing w:before="240" w:line="480" w:lineRule="auto"/>
              <w:jc w:val="center"/>
              <w:textAlignment w:val="baseline"/>
              <w:rPr>
                <w:rFonts w:ascii="한컴바탕" w:eastAsia="한컴바탕" w:hAnsi="한컴바탕" w:cs="한컴바탕"/>
                <w:bCs/>
                <w:color w:val="000000"/>
                <w:kern w:val="0"/>
                <w:szCs w:val="18"/>
              </w:rPr>
            </w:pPr>
            <w:r w:rsidRPr="00432674">
              <w:rPr>
                <w:rFonts w:ascii="한컴바탕" w:eastAsia="한컴바탕" w:hAnsi="한컴바탕" w:cs="한컴바탕"/>
                <w:bCs/>
                <w:color w:val="000000"/>
                <w:kern w:val="0"/>
                <w:szCs w:val="18"/>
              </w:rPr>
              <w:t>-.</w:t>
            </w:r>
            <w:r w:rsidRPr="00432674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18"/>
              </w:rPr>
              <w:t>6</w:t>
            </w:r>
            <w:r w:rsidRPr="00432674">
              <w:rPr>
                <w:rFonts w:ascii="한컴바탕" w:eastAsia="한컴바탕" w:hAnsi="한컴바탕" w:cs="한컴바탕"/>
                <w:bCs/>
                <w:color w:val="000000"/>
                <w:kern w:val="0"/>
                <w:szCs w:val="18"/>
              </w:rPr>
              <w:t>1**</w:t>
            </w:r>
          </w:p>
        </w:tc>
      </w:tr>
      <w:tr w:rsidR="00EE788F" w:rsidRPr="00923DFA" w:rsidTr="00EE788F">
        <w:trPr>
          <w:trHeight w:val="841"/>
        </w:trPr>
        <w:tc>
          <w:tcPr>
            <w:tcW w:w="3189" w:type="dxa"/>
            <w:tcBorders>
              <w:top w:val="nil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88F" w:rsidRPr="00432674" w:rsidRDefault="00EE788F" w:rsidP="001C46DE">
            <w:pPr>
              <w:wordWrap/>
              <w:spacing w:before="240"/>
              <w:jc w:val="center"/>
              <w:textAlignment w:val="baseline"/>
              <w:rPr>
                <w:rFonts w:ascii="한컴바탕" w:eastAsia="한컴바탕" w:hAnsi="한컴바탕" w:cs="한컴바탕"/>
                <w:bCs/>
                <w:color w:val="000000"/>
                <w:kern w:val="0"/>
                <w:sz w:val="18"/>
                <w:szCs w:val="18"/>
              </w:rPr>
            </w:pPr>
            <w:r w:rsidRPr="00432674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18"/>
              </w:rPr>
              <w:t>50 dB SL</w:t>
            </w:r>
          </w:p>
        </w:tc>
        <w:tc>
          <w:tcPr>
            <w:tcW w:w="2283" w:type="dxa"/>
            <w:tcBorders>
              <w:top w:val="nil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8F" w:rsidRPr="00432674" w:rsidRDefault="00EE788F" w:rsidP="00330A9A">
            <w:pPr>
              <w:wordWrap/>
              <w:spacing w:before="240" w:line="48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Cs w:val="18"/>
              </w:rPr>
            </w:pPr>
            <w:r w:rsidRPr="00432674">
              <w:rPr>
                <w:rFonts w:ascii="한컴바탕" w:eastAsia="한컴바탕" w:hAnsi="한컴바탕" w:cs="한컴바탕"/>
                <w:color w:val="000000"/>
                <w:kern w:val="0"/>
                <w:szCs w:val="18"/>
              </w:rPr>
              <w:t>-.</w:t>
            </w:r>
            <w:r w:rsidRPr="00432674">
              <w:rPr>
                <w:rFonts w:ascii="한컴바탕" w:eastAsia="한컴바탕" w:hAnsi="한컴바탕" w:cs="한컴바탕" w:hint="eastAsia"/>
                <w:color w:val="000000"/>
                <w:kern w:val="0"/>
                <w:szCs w:val="18"/>
              </w:rPr>
              <w:t>6</w:t>
            </w:r>
            <w:r w:rsidRPr="00432674">
              <w:rPr>
                <w:rFonts w:ascii="한컴바탕" w:eastAsia="한컴바탕" w:hAnsi="한컴바탕" w:cs="한컴바탕"/>
                <w:color w:val="000000"/>
                <w:kern w:val="0"/>
                <w:szCs w:val="18"/>
              </w:rPr>
              <w:t>2**</w:t>
            </w:r>
          </w:p>
        </w:tc>
        <w:tc>
          <w:tcPr>
            <w:tcW w:w="2093" w:type="dxa"/>
            <w:tcBorders>
              <w:top w:val="nil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88F" w:rsidRPr="00923DFA" w:rsidRDefault="00EE788F" w:rsidP="00330A9A">
            <w:pPr>
              <w:wordWrap/>
              <w:spacing w:before="240" w:line="480" w:lineRule="auto"/>
              <w:jc w:val="center"/>
              <w:textAlignment w:val="baseline"/>
              <w:rPr>
                <w:rFonts w:ascii="한컴바탕" w:eastAsia="한컴바탕" w:hAnsi="한컴바탕" w:cs="한컴바탕"/>
                <w:bCs/>
                <w:color w:val="000000"/>
                <w:kern w:val="0"/>
                <w:szCs w:val="18"/>
              </w:rPr>
            </w:pPr>
            <w:r w:rsidRPr="00432674">
              <w:rPr>
                <w:rFonts w:ascii="한컴바탕" w:eastAsia="한컴바탕" w:hAnsi="한컴바탕" w:cs="한컴바탕"/>
                <w:bCs/>
                <w:color w:val="000000"/>
                <w:kern w:val="0"/>
                <w:szCs w:val="18"/>
              </w:rPr>
              <w:t>-.</w:t>
            </w:r>
            <w:r w:rsidRPr="00432674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18"/>
              </w:rPr>
              <w:t>68</w:t>
            </w:r>
            <w:r w:rsidRPr="00432674">
              <w:rPr>
                <w:rFonts w:ascii="한컴바탕" w:eastAsia="한컴바탕" w:hAnsi="한컴바탕" w:cs="한컴바탕"/>
                <w:bCs/>
                <w:color w:val="000000"/>
                <w:kern w:val="0"/>
                <w:szCs w:val="18"/>
              </w:rPr>
              <w:t>**</w:t>
            </w:r>
          </w:p>
        </w:tc>
      </w:tr>
    </w:tbl>
    <w:p w:rsidR="00EE788F" w:rsidRPr="000A10C6" w:rsidRDefault="00EE788F" w:rsidP="00EE788F">
      <w:pPr>
        <w:widowControl/>
        <w:wordWrap/>
        <w:autoSpaceDE/>
        <w:snapToGrid w:val="0"/>
        <w:spacing w:line="480" w:lineRule="auto"/>
        <w:rPr>
          <w:rFonts w:ascii="한컴바탕" w:eastAsia="한컴바탕" w:hAnsi="한컴바탕" w:cs="한컴바탕"/>
          <w:kern w:val="0"/>
          <w:szCs w:val="20"/>
        </w:rPr>
      </w:pPr>
    </w:p>
    <w:p w:rsidR="003F5B76" w:rsidRDefault="003F5B76" w:rsidP="00340F3B">
      <w:pPr>
        <w:widowControl/>
        <w:wordWrap/>
        <w:autoSpaceDE/>
        <w:snapToGrid w:val="0"/>
        <w:spacing w:line="480" w:lineRule="auto"/>
        <w:ind w:right="10"/>
        <w:rPr>
          <w:rFonts w:ascii="한컴바탕" w:eastAsia="한컴바탕" w:hAnsi="한컴바탕" w:cs="한컴바탕" w:hint="eastAsia"/>
          <w:bCs/>
          <w:szCs w:val="20"/>
        </w:rPr>
      </w:pPr>
    </w:p>
    <w:p w:rsidR="00330A9A" w:rsidRDefault="00330A9A" w:rsidP="00340F3B">
      <w:pPr>
        <w:widowControl/>
        <w:wordWrap/>
        <w:autoSpaceDE/>
        <w:snapToGrid w:val="0"/>
        <w:spacing w:line="480" w:lineRule="auto"/>
        <w:ind w:right="10"/>
        <w:rPr>
          <w:rFonts w:ascii="한컴바탕" w:eastAsia="한컴바탕" w:hAnsi="한컴바탕" w:cs="한컴바탕" w:hint="eastAsia"/>
          <w:bCs/>
          <w:szCs w:val="20"/>
        </w:rPr>
      </w:pPr>
    </w:p>
    <w:p w:rsidR="00330A9A" w:rsidRDefault="00330A9A" w:rsidP="00340F3B">
      <w:pPr>
        <w:widowControl/>
        <w:wordWrap/>
        <w:autoSpaceDE/>
        <w:snapToGrid w:val="0"/>
        <w:spacing w:line="480" w:lineRule="auto"/>
        <w:ind w:right="10"/>
        <w:rPr>
          <w:rFonts w:ascii="한컴바탕" w:eastAsia="한컴바탕" w:hAnsi="한컴바탕" w:cs="한컴바탕" w:hint="eastAsia"/>
          <w:bCs/>
          <w:szCs w:val="20"/>
        </w:rPr>
      </w:pPr>
    </w:p>
    <w:p w:rsidR="00330A9A" w:rsidRDefault="00330A9A" w:rsidP="00340F3B">
      <w:pPr>
        <w:widowControl/>
        <w:wordWrap/>
        <w:autoSpaceDE/>
        <w:snapToGrid w:val="0"/>
        <w:spacing w:line="480" w:lineRule="auto"/>
        <w:ind w:right="10"/>
        <w:rPr>
          <w:rFonts w:ascii="한컴바탕" w:eastAsia="한컴바탕" w:hAnsi="한컴바탕" w:cs="한컴바탕"/>
          <w:bCs/>
          <w:szCs w:val="20"/>
        </w:rPr>
      </w:pPr>
    </w:p>
    <w:p w:rsidR="00340F3B" w:rsidRPr="00330A9A" w:rsidRDefault="00340F3B" w:rsidP="00B816E7">
      <w:pPr>
        <w:widowControl/>
        <w:wordWrap/>
        <w:autoSpaceDE/>
        <w:snapToGrid w:val="0"/>
        <w:spacing w:line="480" w:lineRule="auto"/>
        <w:jc w:val="center"/>
        <w:rPr>
          <w:rFonts w:ascii="Times New Roman" w:eastAsia="한컴바탕" w:hAnsi="Times New Roman" w:cs="Times New Roman"/>
          <w:kern w:val="0"/>
          <w:sz w:val="24"/>
          <w:szCs w:val="24"/>
        </w:rPr>
      </w:pPr>
      <w:commentRangeStart w:id="10"/>
      <w:r w:rsidRPr="00330A9A">
        <w:rPr>
          <w:rFonts w:ascii="Times New Roman" w:eastAsia="한컴바탕" w:hAnsi="Times New Roman" w:cs="Times New Roman"/>
          <w:b/>
          <w:bCs/>
          <w:sz w:val="24"/>
          <w:szCs w:val="24"/>
        </w:rPr>
        <w:t>DISCUSSIONS</w:t>
      </w:r>
      <w:r w:rsidR="00B816E7" w:rsidRPr="00330A9A">
        <w:rPr>
          <w:rFonts w:ascii="Times New Roman" w:eastAsia="한컴바탕" w:hAnsi="Times New Roman" w:cs="Times New Roman"/>
          <w:b/>
          <w:bCs/>
          <w:sz w:val="24"/>
          <w:szCs w:val="24"/>
        </w:rPr>
        <w:t xml:space="preserve"> </w:t>
      </w:r>
      <w:commentRangeEnd w:id="10"/>
      <w:r w:rsidR="006966D9" w:rsidRPr="00330A9A">
        <w:rPr>
          <w:rStyle w:val="ae"/>
          <w:rFonts w:ascii="Times New Roman" w:hAnsi="Times New Roman" w:cs="Times New Roman"/>
          <w:sz w:val="24"/>
          <w:szCs w:val="24"/>
        </w:rPr>
        <w:commentReference w:id="10"/>
      </w:r>
    </w:p>
    <w:p w:rsidR="005E54C9" w:rsidRPr="006966D9" w:rsidRDefault="00AC6F6B" w:rsidP="00AC6F6B">
      <w:pPr>
        <w:widowControl/>
        <w:wordWrap/>
        <w:autoSpaceDE/>
        <w:snapToGrid w:val="0"/>
        <w:spacing w:line="480" w:lineRule="auto"/>
        <w:rPr>
          <w:rFonts w:ascii="한컴바탕" w:eastAsia="한컴바탕" w:hAnsi="한컴바탕" w:cs="한컴바탕"/>
          <w:kern w:val="0"/>
          <w:szCs w:val="20"/>
        </w:rPr>
      </w:pPr>
      <w:r w:rsidRPr="006966D9">
        <w:rPr>
          <w:rFonts w:ascii="한컴바탕" w:eastAsia="한컴바탕" w:hAnsi="한컴바탕" w:cs="한컴바탕"/>
          <w:kern w:val="0"/>
          <w:szCs w:val="20"/>
        </w:rPr>
        <w:t>Gaps-In-Noise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Pr="006966D9">
        <w:rPr>
          <w:rFonts w:ascii="한컴바탕" w:eastAsia="한컴바탕" w:hAnsi="한컴바탕" w:cs="한컴바탕"/>
          <w:kern w:val="0"/>
          <w:szCs w:val="20"/>
        </w:rPr>
        <w:t>(GIN</w:t>
      </w:r>
      <w:r w:rsidR="006430EB" w:rsidRPr="006966D9">
        <w:rPr>
          <w:rFonts w:ascii="한컴바탕" w:eastAsia="한컴바탕" w:hAnsi="한컴바탕" w:cs="한컴바탕" w:hint="eastAsia"/>
          <w:kern w:val="0"/>
          <w:szCs w:val="20"/>
        </w:rPr>
        <w:t>)은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B460DC" w:rsidRPr="006966D9">
        <w:rPr>
          <w:rFonts w:ascii="한컴바탕" w:eastAsia="한컴바탕" w:hAnsi="한컴바탕" w:cs="한컴바탕"/>
          <w:kern w:val="0"/>
          <w:szCs w:val="20"/>
        </w:rPr>
        <w:t xml:space="preserve">청자가 얼마나 짧은 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>gap을</w:t>
      </w:r>
      <w:r w:rsidR="00B460DC" w:rsidRPr="006966D9">
        <w:rPr>
          <w:rFonts w:ascii="한컴바탕" w:eastAsia="한컴바탕" w:hAnsi="한컴바탕" w:cs="한컴바탕"/>
          <w:kern w:val="0"/>
          <w:szCs w:val="20"/>
        </w:rPr>
        <w:t xml:space="preserve"> 탐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>지할</w:t>
      </w:r>
      <w:r w:rsidR="00B460DC" w:rsidRPr="006966D9">
        <w:rPr>
          <w:rFonts w:ascii="한컴바탕" w:eastAsia="한컴바탕" w:hAnsi="한컴바탕" w:cs="한컴바탕"/>
          <w:kern w:val="0"/>
          <w:szCs w:val="20"/>
        </w:rPr>
        <w:t xml:space="preserve"> 수 있는지를 </w:t>
      </w:r>
      <w:proofErr w:type="spellStart"/>
      <w:r w:rsidR="00B460DC" w:rsidRPr="006966D9">
        <w:rPr>
          <w:rFonts w:ascii="한컴바탕" w:eastAsia="한컴바탕" w:hAnsi="한컴바탕" w:cs="한컴바탕"/>
          <w:kern w:val="0"/>
          <w:szCs w:val="20"/>
        </w:rPr>
        <w:t>역치</w:t>
      </w:r>
      <w:proofErr w:type="spellEnd"/>
      <w:r w:rsidR="00B460DC" w:rsidRPr="006966D9">
        <w:rPr>
          <w:rFonts w:ascii="한컴바탕" w:eastAsia="한컴바탕" w:hAnsi="한컴바탕" w:cs="한컴바탕"/>
          <w:kern w:val="0"/>
          <w:szCs w:val="20"/>
        </w:rPr>
        <w:t>(</w:t>
      </w:r>
      <w:proofErr w:type="spellStart"/>
      <w:r w:rsidR="00B460DC" w:rsidRPr="006966D9">
        <w:rPr>
          <w:rFonts w:ascii="한컴바탕" w:eastAsia="한컴바탕" w:hAnsi="한컴바탕" w:cs="한컴바탕"/>
          <w:kern w:val="0"/>
          <w:szCs w:val="20"/>
        </w:rPr>
        <w:t>ms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>ec</w:t>
      </w:r>
      <w:proofErr w:type="spellEnd"/>
      <w:r w:rsidR="00B460DC" w:rsidRPr="006966D9">
        <w:rPr>
          <w:rFonts w:ascii="한컴바탕" w:eastAsia="한컴바탕" w:hAnsi="한컴바탕" w:cs="한컴바탕"/>
          <w:kern w:val="0"/>
          <w:szCs w:val="20"/>
        </w:rPr>
        <w:t>)</w:t>
      </w:r>
      <w:proofErr w:type="spellStart"/>
      <w:r w:rsidR="00B460DC" w:rsidRPr="006966D9">
        <w:rPr>
          <w:rFonts w:ascii="한컴바탕" w:eastAsia="한컴바탕" w:hAnsi="한컴바탕" w:cs="한컴바탕"/>
          <w:kern w:val="0"/>
          <w:szCs w:val="20"/>
        </w:rPr>
        <w:t>로</w:t>
      </w:r>
      <w:proofErr w:type="spellEnd"/>
      <w:r w:rsidR="00B460DC" w:rsidRPr="006966D9">
        <w:rPr>
          <w:rFonts w:ascii="한컴바탕" w:eastAsia="한컴바탕" w:hAnsi="한컴바탕" w:cs="한컴바탕"/>
          <w:kern w:val="0"/>
          <w:szCs w:val="20"/>
        </w:rPr>
        <w:t xml:space="preserve"> 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측정하여 약 17분 안에 </w:t>
      </w:r>
      <w:r w:rsidR="00B460DC" w:rsidRPr="006966D9">
        <w:rPr>
          <w:rFonts w:ascii="한컴바탕" w:eastAsia="한컴바탕" w:hAnsi="한컴바탕" w:cs="한컴바탕"/>
          <w:kern w:val="0"/>
          <w:szCs w:val="20"/>
        </w:rPr>
        <w:t>신뢰도 있게</w:t>
      </w:r>
      <w:r w:rsidR="006430EB" w:rsidRPr="006966D9">
        <w:rPr>
          <w:rFonts w:ascii="한컴바탕" w:eastAsia="한컴바탕" w:hAnsi="한컴바탕" w:cs="한컴바탕" w:hint="eastAsia"/>
          <w:kern w:val="0"/>
          <w:szCs w:val="20"/>
        </w:rPr>
        <w:t>(67% 민감도, 94%</w:t>
      </w:r>
      <w:r w:rsidR="006430EB" w:rsidRPr="006966D9">
        <w:rPr>
          <w:rFonts w:ascii="한컴바탕" w:eastAsia="한컴바탕" w:hAnsi="한컴바탕" w:cs="한컴바탕"/>
          <w:kern w:val="0"/>
          <w:szCs w:val="20"/>
        </w:rPr>
        <w:t>의</w:t>
      </w:r>
      <w:r w:rsidR="006430EB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특이도)</w:t>
      </w:r>
      <w:r w:rsidR="00B460DC" w:rsidRPr="006966D9">
        <w:rPr>
          <w:rFonts w:ascii="한컴바탕" w:eastAsia="한컴바탕" w:hAnsi="한컴바탕" w:cs="한컴바탕"/>
          <w:kern w:val="0"/>
          <w:szCs w:val="20"/>
        </w:rPr>
        <w:t xml:space="preserve"> 중추청각장애 여부를 선별하는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검사도구</w:t>
      </w:r>
      <w:r w:rsidR="00B141C9" w:rsidRPr="006966D9">
        <w:rPr>
          <w:rFonts w:ascii="한컴바탕" w:eastAsia="한컴바탕" w:hAnsi="한컴바탕" w:cs="한컴바탕"/>
          <w:kern w:val="0"/>
          <w:szCs w:val="20"/>
        </w:rPr>
        <w:t>이다</w:t>
      </w:r>
      <w:r w:rsidR="00B141C9" w:rsidRPr="006966D9">
        <w:rPr>
          <w:rFonts w:ascii="한컴바탕" w:eastAsia="한컴바탕" w:hAnsi="한컴바탕" w:cs="한컴바탕" w:hint="eastAsia"/>
          <w:kern w:val="0"/>
          <w:szCs w:val="20"/>
        </w:rPr>
        <w:t>(</w:t>
      </w:r>
      <w:proofErr w:type="spellStart"/>
      <w:r w:rsidR="00B141C9" w:rsidRPr="006966D9">
        <w:rPr>
          <w:rFonts w:ascii="한컴바탕" w:eastAsia="한컴바탕" w:hAnsi="한컴바탕" w:cs="한컴바탕"/>
          <w:kern w:val="0"/>
          <w:szCs w:val="20"/>
        </w:rPr>
        <w:t>Musiek</w:t>
      </w:r>
      <w:proofErr w:type="spellEnd"/>
      <w:r w:rsidR="00B141C9" w:rsidRPr="006966D9">
        <w:rPr>
          <w:rFonts w:ascii="한컴바탕" w:eastAsia="한컴바탕" w:hAnsi="한컴바탕" w:cs="한컴바탕"/>
          <w:kern w:val="0"/>
          <w:szCs w:val="20"/>
        </w:rPr>
        <w:t xml:space="preserve"> et al</w:t>
      </w:r>
      <w:proofErr w:type="gramStart"/>
      <w:r w:rsidR="00B141C9" w:rsidRPr="006966D9">
        <w:rPr>
          <w:rFonts w:ascii="한컴바탕" w:eastAsia="한컴바탕" w:hAnsi="한컴바탕" w:cs="한컴바탕"/>
          <w:kern w:val="0"/>
          <w:szCs w:val="20"/>
        </w:rPr>
        <w:t>.</w:t>
      </w:r>
      <w:r w:rsidR="00B141C9" w:rsidRPr="006966D9">
        <w:rPr>
          <w:rFonts w:ascii="한컴바탕" w:eastAsia="한컴바탕" w:hAnsi="한컴바탕" w:cs="한컴바탕" w:hint="eastAsia"/>
          <w:kern w:val="0"/>
          <w:szCs w:val="20"/>
        </w:rPr>
        <w:t>,</w:t>
      </w:r>
      <w:proofErr w:type="gramEnd"/>
      <w:r w:rsidR="00B141C9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B141C9" w:rsidRPr="006966D9">
        <w:rPr>
          <w:rFonts w:ascii="한컴바탕" w:eastAsia="한컴바탕" w:hAnsi="한컴바탕" w:cs="한컴바탕"/>
          <w:kern w:val="0"/>
          <w:szCs w:val="20"/>
        </w:rPr>
        <w:t>2005</w:t>
      </w:r>
      <w:r w:rsidR="00B141C9" w:rsidRPr="006966D9">
        <w:rPr>
          <w:rFonts w:ascii="한컴바탕" w:eastAsia="한컴바탕" w:hAnsi="한컴바탕" w:cs="한컴바탕" w:hint="eastAsia"/>
          <w:kern w:val="0"/>
          <w:szCs w:val="20"/>
        </w:rPr>
        <w:t>). GIN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의 </w:t>
      </w:r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>개발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및</w:t>
      </w:r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>상용화</w:t>
      </w:r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이후 20-30대 </w:t>
      </w:r>
      <w:proofErr w:type="spellStart"/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>건청성인</w:t>
      </w:r>
      <w:proofErr w:type="spellEnd"/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>(</w:t>
      </w:r>
      <w:proofErr w:type="spellStart"/>
      <w:r w:rsidR="00B460DC" w:rsidRPr="006966D9">
        <w:rPr>
          <w:rFonts w:ascii="한컴바탕" w:eastAsia="한컴바탕" w:hAnsi="한컴바탕" w:cs="한컴바탕"/>
          <w:kern w:val="0"/>
          <w:szCs w:val="20"/>
        </w:rPr>
        <w:t>Samelli</w:t>
      </w:r>
      <w:proofErr w:type="spellEnd"/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B460DC" w:rsidRPr="006966D9">
        <w:rPr>
          <w:rFonts w:ascii="한컴바탕" w:eastAsia="한컴바탕" w:hAnsi="한컴바탕" w:cs="한컴바탕"/>
          <w:kern w:val="0"/>
          <w:szCs w:val="20"/>
        </w:rPr>
        <w:t xml:space="preserve">&amp; </w:t>
      </w:r>
      <w:proofErr w:type="spellStart"/>
      <w:r w:rsidR="00B460DC" w:rsidRPr="006966D9">
        <w:rPr>
          <w:rFonts w:ascii="한컴바탕" w:eastAsia="한컴바탕" w:hAnsi="한컴바탕" w:cs="한컴바탕"/>
          <w:kern w:val="0"/>
          <w:szCs w:val="20"/>
        </w:rPr>
        <w:t>Schochat</w:t>
      </w:r>
      <w:proofErr w:type="spellEnd"/>
      <w:r w:rsidR="00B460DC" w:rsidRPr="006966D9">
        <w:rPr>
          <w:rFonts w:ascii="한컴바탕" w:eastAsia="한컴바탕" w:hAnsi="한컴바탕" w:cs="한컴바탕"/>
          <w:kern w:val="0"/>
          <w:szCs w:val="20"/>
        </w:rPr>
        <w:t>, 2008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; </w:t>
      </w:r>
      <w:proofErr w:type="spellStart"/>
      <w:r w:rsidR="00B460DC" w:rsidRPr="006966D9">
        <w:rPr>
          <w:rFonts w:ascii="한컴바탕" w:eastAsia="한컴바탕" w:hAnsi="한컴바탕" w:cs="한컴바탕"/>
          <w:kern w:val="0"/>
          <w:szCs w:val="20"/>
        </w:rPr>
        <w:t>Prem</w:t>
      </w:r>
      <w:proofErr w:type="spellEnd"/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B460DC" w:rsidRPr="006966D9">
        <w:rPr>
          <w:rFonts w:ascii="한컴바탕" w:eastAsia="한컴바탕" w:hAnsi="한컴바탕" w:cs="한컴바탕"/>
          <w:kern w:val="0"/>
          <w:szCs w:val="20"/>
        </w:rPr>
        <w:t>et al</w:t>
      </w:r>
      <w:proofErr w:type="gramStart"/>
      <w:r w:rsidR="00B460DC" w:rsidRPr="006966D9">
        <w:rPr>
          <w:rFonts w:ascii="한컴바탕" w:eastAsia="한컴바탕" w:hAnsi="한컴바탕" w:cs="한컴바탕"/>
          <w:kern w:val="0"/>
          <w:szCs w:val="20"/>
        </w:rPr>
        <w:t>.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>,</w:t>
      </w:r>
      <w:proofErr w:type="gramEnd"/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B460DC" w:rsidRPr="006966D9">
        <w:rPr>
          <w:rFonts w:ascii="한컴바탕" w:eastAsia="한컴바탕" w:hAnsi="한컴바탕" w:cs="한컴바탕"/>
          <w:kern w:val="0"/>
          <w:szCs w:val="20"/>
        </w:rPr>
        <w:t>2012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; 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>Choi et al.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>, 2013</w:t>
      </w:r>
      <w:r w:rsidR="00B460DC" w:rsidRPr="006966D9">
        <w:rPr>
          <w:rFonts w:ascii="한컴바탕" w:eastAsia="한컴바탕" w:hAnsi="한컴바탕" w:cs="한컴바탕"/>
          <w:kern w:val="0"/>
          <w:szCs w:val="20"/>
        </w:rPr>
        <w:t>)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>외에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도 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>소아(</w:t>
      </w:r>
      <w:r w:rsidR="00B460DC" w:rsidRPr="006966D9">
        <w:rPr>
          <w:rFonts w:ascii="한컴바탕" w:eastAsia="한컴바탕" w:hAnsi="한컴바탕" w:cs="한컴바탕"/>
          <w:kern w:val="0"/>
          <w:szCs w:val="20"/>
        </w:rPr>
        <w:t>Shinn et al., 2009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), </w:t>
      </w:r>
      <w:proofErr w:type="spellStart"/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>학령기</w:t>
      </w:r>
      <w:proofErr w:type="spellEnd"/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아동(</w:t>
      </w:r>
      <w:proofErr w:type="spellStart"/>
      <w:r w:rsidR="00B460DC" w:rsidRPr="006966D9">
        <w:rPr>
          <w:rFonts w:ascii="한컴바탕" w:eastAsia="한컴바탕" w:hAnsi="한컴바탕" w:cs="한컴바탕"/>
          <w:kern w:val="0"/>
          <w:szCs w:val="20"/>
        </w:rPr>
        <w:t>Amaral</w:t>
      </w:r>
      <w:proofErr w:type="spellEnd"/>
      <w:r w:rsidR="00B460DC" w:rsidRPr="006966D9">
        <w:rPr>
          <w:rFonts w:ascii="한컴바탕" w:eastAsia="한컴바탕" w:hAnsi="한컴바탕" w:cs="한컴바탕"/>
          <w:kern w:val="0"/>
          <w:szCs w:val="20"/>
        </w:rPr>
        <w:t xml:space="preserve"> &amp; </w:t>
      </w:r>
      <w:proofErr w:type="spellStart"/>
      <w:r w:rsidR="00B460DC" w:rsidRPr="006966D9">
        <w:rPr>
          <w:rFonts w:ascii="한컴바탕" w:eastAsia="한컴바탕" w:hAnsi="한컴바탕" w:cs="한컴바탕"/>
          <w:kern w:val="0"/>
          <w:szCs w:val="20"/>
        </w:rPr>
        <w:t>Colella</w:t>
      </w:r>
      <w:proofErr w:type="spellEnd"/>
      <w:r w:rsidR="00B460DC" w:rsidRPr="006966D9">
        <w:rPr>
          <w:rFonts w:ascii="한컴바탕" w:eastAsia="한컴바탕" w:hAnsi="한컴바탕" w:cs="한컴바탕"/>
          <w:kern w:val="0"/>
          <w:szCs w:val="20"/>
        </w:rPr>
        <w:t>-Santos,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B460DC" w:rsidRPr="006966D9">
        <w:rPr>
          <w:rFonts w:ascii="한컴바탕" w:eastAsia="한컴바탕" w:hAnsi="한컴바탕" w:cs="한컴바탕"/>
          <w:kern w:val="0"/>
          <w:szCs w:val="20"/>
        </w:rPr>
        <w:t>2010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; </w:t>
      </w:r>
      <w:proofErr w:type="spellStart"/>
      <w:r w:rsidR="00B460DC" w:rsidRPr="006966D9">
        <w:rPr>
          <w:rFonts w:ascii="한컴바탕" w:eastAsia="한컴바탕" w:hAnsi="한컴바탕" w:cs="한컴바탕"/>
          <w:kern w:val="0"/>
          <w:szCs w:val="20"/>
        </w:rPr>
        <w:t>Marculino</w:t>
      </w:r>
      <w:proofErr w:type="spellEnd"/>
      <w:r w:rsidR="00B460DC" w:rsidRPr="006966D9">
        <w:rPr>
          <w:rFonts w:ascii="한컴바탕" w:eastAsia="한컴바탕" w:hAnsi="한컴바탕" w:cs="한컴바탕"/>
          <w:kern w:val="0"/>
          <w:szCs w:val="20"/>
        </w:rPr>
        <w:t xml:space="preserve"> et al., 2011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), </w:t>
      </w:r>
      <w:proofErr w:type="spellStart"/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>건청중년</w:t>
      </w:r>
      <w:proofErr w:type="spellEnd"/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및 </w:t>
      </w:r>
      <w:proofErr w:type="spellStart"/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>노인군</w:t>
      </w:r>
      <w:proofErr w:type="spellEnd"/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>(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>Park &amp; Lee</w:t>
      </w:r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, 2015), </w:t>
      </w:r>
      <w:proofErr w:type="spellStart"/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>건청이명</w:t>
      </w:r>
      <w:proofErr w:type="spellEnd"/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및 </w:t>
      </w:r>
      <w:proofErr w:type="spellStart"/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>이명난청군</w:t>
      </w:r>
      <w:proofErr w:type="spellEnd"/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>(</w:t>
      </w:r>
      <w:proofErr w:type="spellStart"/>
      <w:r w:rsidR="00B460DC" w:rsidRPr="006966D9">
        <w:rPr>
          <w:rFonts w:ascii="한컴바탕" w:eastAsia="한컴바탕" w:hAnsi="한컴바탕" w:cs="한컴바탕"/>
          <w:kern w:val="0"/>
          <w:szCs w:val="20"/>
        </w:rPr>
        <w:t>Sanches</w:t>
      </w:r>
      <w:proofErr w:type="spellEnd"/>
      <w:r w:rsidR="00B460DC" w:rsidRPr="006966D9">
        <w:rPr>
          <w:rFonts w:ascii="한컴바탕" w:eastAsia="한컴바탕" w:hAnsi="한컴바탕" w:cs="한컴바탕"/>
          <w:kern w:val="0"/>
          <w:szCs w:val="20"/>
        </w:rPr>
        <w:t xml:space="preserve"> et al.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, </w:t>
      </w:r>
      <w:r w:rsidR="00B460DC" w:rsidRPr="006966D9">
        <w:rPr>
          <w:rFonts w:ascii="한컴바탕" w:eastAsia="한컴바탕" w:hAnsi="한컴바탕" w:cs="한컴바탕"/>
          <w:kern w:val="0"/>
          <w:szCs w:val="20"/>
        </w:rPr>
        <w:t>2010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; 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>Kwon et al.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>, 2015</w:t>
      </w:r>
      <w:r w:rsidR="00B460DC" w:rsidRPr="006966D9">
        <w:rPr>
          <w:rFonts w:ascii="한컴바탕" w:eastAsia="한컴바탕" w:hAnsi="한컴바탕" w:cs="한컴바탕"/>
          <w:kern w:val="0"/>
          <w:szCs w:val="20"/>
        </w:rPr>
        <w:t>)</w:t>
      </w:r>
      <w:r w:rsidR="00907621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B460DC" w:rsidRPr="006966D9">
        <w:rPr>
          <w:rFonts w:ascii="한컴바탕" w:eastAsia="한컴바탕" w:hAnsi="한컴바탕" w:cs="한컴바탕"/>
          <w:kern w:val="0"/>
          <w:szCs w:val="20"/>
        </w:rPr>
        <w:t>등의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다양한 </w:t>
      </w:r>
      <w:proofErr w:type="spellStart"/>
      <w:r w:rsidRPr="006966D9">
        <w:rPr>
          <w:rFonts w:ascii="한컴바탕" w:eastAsia="한컴바탕" w:hAnsi="한컴바탕" w:cs="한컴바탕" w:hint="eastAsia"/>
          <w:kern w:val="0"/>
          <w:szCs w:val="20"/>
        </w:rPr>
        <w:t>대상군의</w:t>
      </w:r>
      <w:proofErr w:type="spellEnd"/>
      <w:r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결과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가 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>보고되고 있</w:t>
      </w:r>
      <w:r w:rsidR="00B460DC" w:rsidRPr="006966D9">
        <w:rPr>
          <w:rFonts w:ascii="한컴바탕" w:eastAsia="한컴바탕" w:hAnsi="한컴바탕" w:cs="한컴바탕" w:hint="eastAsia"/>
          <w:kern w:val="0"/>
          <w:szCs w:val="20"/>
        </w:rPr>
        <w:t>다.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5E54C9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GIN 검사 시 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최소 </w:t>
      </w:r>
      <w:r w:rsidRPr="006966D9">
        <w:rPr>
          <w:rFonts w:ascii="한컴바탕" w:eastAsia="한컴바탕" w:hAnsi="한컴바탕" w:cs="한컴바탕"/>
          <w:kern w:val="0"/>
          <w:szCs w:val="20"/>
        </w:rPr>
        <w:t xml:space="preserve">35 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dB SL~ 최대 50 </w:t>
      </w:r>
      <w:r w:rsidRPr="006966D9">
        <w:rPr>
          <w:rFonts w:ascii="한컴바탕" w:eastAsia="한컴바탕" w:hAnsi="한컴바탕" w:cs="한컴바탕"/>
          <w:kern w:val="0"/>
          <w:szCs w:val="20"/>
        </w:rPr>
        <w:t>dB SL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>의 제시레벨</w:t>
      </w:r>
      <w:r w:rsidR="005E54C9" w:rsidRPr="006966D9">
        <w:rPr>
          <w:rFonts w:ascii="한컴바탕" w:eastAsia="한컴바탕" w:hAnsi="한컴바탕" w:cs="한컴바탕" w:hint="eastAsia"/>
          <w:kern w:val="0"/>
          <w:szCs w:val="20"/>
        </w:rPr>
        <w:t>을 사용하라는 과거 선행연구를 통한</w:t>
      </w:r>
      <w:r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권고사항이 </w:t>
      </w:r>
      <w:proofErr w:type="spellStart"/>
      <w:r w:rsidRPr="006966D9">
        <w:rPr>
          <w:rFonts w:ascii="한컴바탕" w:eastAsia="한컴바탕" w:hAnsi="한컴바탕" w:cs="한컴바탕" w:hint="eastAsia"/>
          <w:kern w:val="0"/>
          <w:szCs w:val="20"/>
        </w:rPr>
        <w:t>건청</w:t>
      </w:r>
      <w:r w:rsidR="005E54C9" w:rsidRPr="006966D9">
        <w:rPr>
          <w:rFonts w:ascii="한컴바탕" w:eastAsia="한컴바탕" w:hAnsi="한컴바탕" w:cs="한컴바탕" w:hint="eastAsia"/>
          <w:kern w:val="0"/>
          <w:szCs w:val="20"/>
        </w:rPr>
        <w:t>청년</w:t>
      </w:r>
      <w:proofErr w:type="spellEnd"/>
      <w:r w:rsidR="005E54C9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뿐 아니라 </w:t>
      </w:r>
      <w:proofErr w:type="spellStart"/>
      <w:r w:rsidR="005E54C9" w:rsidRPr="006966D9">
        <w:rPr>
          <w:rFonts w:ascii="한컴바탕" w:eastAsia="한컴바탕" w:hAnsi="한컴바탕" w:cs="한컴바탕" w:hint="eastAsia"/>
          <w:kern w:val="0"/>
          <w:szCs w:val="20"/>
        </w:rPr>
        <w:t>건청노인</w:t>
      </w:r>
      <w:proofErr w:type="spellEnd"/>
      <w:r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혹은 </w:t>
      </w:r>
      <w:r w:rsidR="005E54C9"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경중도 </w:t>
      </w:r>
      <w:proofErr w:type="spellStart"/>
      <w:r w:rsidRPr="006966D9">
        <w:rPr>
          <w:rFonts w:ascii="한컴바탕" w:eastAsia="한컴바탕" w:hAnsi="한컴바탕" w:cs="한컴바탕" w:hint="eastAsia"/>
          <w:kern w:val="0"/>
          <w:szCs w:val="20"/>
        </w:rPr>
        <w:t>난청노인군을</w:t>
      </w:r>
      <w:proofErr w:type="spellEnd"/>
      <w:r w:rsidRPr="006966D9">
        <w:rPr>
          <w:rFonts w:ascii="한컴바탕" w:eastAsia="한컴바탕" w:hAnsi="한컴바탕" w:cs="한컴바탕" w:hint="eastAsia"/>
          <w:kern w:val="0"/>
          <w:szCs w:val="20"/>
        </w:rPr>
        <w:t xml:space="preserve"> 대상으로도 적용이 가능한지 알아보</w:t>
      </w:r>
      <w:r w:rsidR="005E54C9" w:rsidRPr="006966D9">
        <w:rPr>
          <w:rFonts w:ascii="한컴바탕" w:eastAsia="한컴바탕" w:hAnsi="한컴바탕" w:cs="한컴바탕" w:hint="eastAsia"/>
          <w:kern w:val="0"/>
          <w:szCs w:val="20"/>
        </w:rPr>
        <w:t>고자 하였다.</w:t>
      </w:r>
    </w:p>
    <w:p w:rsidR="006966D9" w:rsidRDefault="006966D9" w:rsidP="000E4096">
      <w:pPr>
        <w:widowControl/>
        <w:wordWrap/>
        <w:autoSpaceDE/>
        <w:snapToGrid w:val="0"/>
        <w:spacing w:after="200" w:line="480" w:lineRule="auto"/>
        <w:rPr>
          <w:rFonts w:ascii="한컴바탕" w:eastAsia="한컴바탕" w:hAnsi="한컴바탕" w:cs="한컴바탕" w:hint="eastAsia"/>
          <w:kern w:val="0"/>
          <w:szCs w:val="20"/>
        </w:rPr>
      </w:pPr>
    </w:p>
    <w:p w:rsidR="000B63AF" w:rsidRPr="002311F4" w:rsidRDefault="00340F3B" w:rsidP="000E4096">
      <w:pPr>
        <w:widowControl/>
        <w:wordWrap/>
        <w:autoSpaceDE/>
        <w:snapToGrid w:val="0"/>
        <w:spacing w:after="200" w:line="480" w:lineRule="auto"/>
        <w:rPr>
          <w:rFonts w:ascii="한컴바탕" w:eastAsia="한컴바탕" w:hAnsi="한컴바탕" w:cs="한컴바탕"/>
          <w:kern w:val="0"/>
          <w:szCs w:val="20"/>
        </w:rPr>
      </w:pPr>
      <w:commentRangeStart w:id="11"/>
      <w:r w:rsidRPr="006966D9">
        <w:rPr>
          <w:rFonts w:ascii="한컴바탕" w:eastAsia="한컴바탕" w:hAnsi="한컴바탕" w:cs="한컴바탕" w:hint="eastAsia"/>
          <w:b/>
          <w:kern w:val="0"/>
          <w:szCs w:val="20"/>
        </w:rPr>
        <w:t>중심단어:</w:t>
      </w:r>
      <w:r w:rsidRPr="00432674">
        <w:rPr>
          <w:rFonts w:ascii="한컴바탕" w:eastAsia="한컴바탕" w:hAnsi="한컴바탕" w:cs="한컴바탕" w:hint="eastAsia"/>
          <w:kern w:val="0"/>
          <w:szCs w:val="20"/>
        </w:rPr>
        <w:t xml:space="preserve"> </w:t>
      </w:r>
      <w:r w:rsidR="00D00E76" w:rsidRPr="00432674">
        <w:rPr>
          <w:rFonts w:ascii="한컴바탕" w:eastAsia="한컴바탕" w:hAnsi="한컴바탕" w:cs="한컴바탕"/>
          <w:kern w:val="0"/>
          <w:szCs w:val="20"/>
        </w:rPr>
        <w:t>자극</w:t>
      </w:r>
      <w:r w:rsidR="00B460DC" w:rsidRPr="00432674">
        <w:rPr>
          <w:rFonts w:ascii="한컴바탕" w:eastAsia="한컴바탕" w:hAnsi="한컴바탕" w:cs="한컴바탕" w:hint="eastAsia"/>
          <w:kern w:val="0"/>
          <w:szCs w:val="20"/>
        </w:rPr>
        <w:t>제시레벨</w:t>
      </w:r>
      <w:r w:rsidRPr="00432674">
        <w:rPr>
          <w:rFonts w:ascii="한컴바탕" w:eastAsia="한컴바탕" w:hAnsi="한컴바탕" w:cs="한컴바탕" w:hint="eastAsia"/>
          <w:kern w:val="0"/>
          <w:szCs w:val="20"/>
        </w:rPr>
        <w:t>,</w:t>
      </w:r>
      <w:r w:rsidRPr="00432674">
        <w:rPr>
          <w:rFonts w:ascii="한컴바탕" w:eastAsia="한컴바탕" w:hAnsi="한컴바탕" w:cs="한컴바탕"/>
          <w:kern w:val="0"/>
          <w:szCs w:val="20"/>
        </w:rPr>
        <w:t xml:space="preserve"> </w:t>
      </w:r>
      <w:r w:rsidRPr="00432674">
        <w:rPr>
          <w:rFonts w:ascii="한컴바탕" w:eastAsia="한컴바탕" w:hAnsi="한컴바탕" w:cs="한컴바탕" w:hint="eastAsia"/>
          <w:kern w:val="0"/>
          <w:szCs w:val="20"/>
        </w:rPr>
        <w:t>시간정보처리능력, 시간분석력</w:t>
      </w:r>
      <w:r w:rsidR="006B01B5">
        <w:rPr>
          <w:rFonts w:ascii="한컴바탕" w:eastAsia="한컴바탕" w:hAnsi="한컴바탕" w:cs="한컴바탕" w:hint="eastAsia"/>
          <w:kern w:val="0"/>
          <w:szCs w:val="20"/>
        </w:rPr>
        <w:t>,</w:t>
      </w:r>
      <w:r w:rsidR="006B01B5" w:rsidRPr="006B01B5">
        <w:rPr>
          <w:rFonts w:ascii="한컴바탕" w:eastAsia="한컴바탕" w:hAnsi="한컴바탕" w:cs="한컴바탕" w:hint="eastAsia"/>
          <w:color w:val="0070C0"/>
          <w:kern w:val="0"/>
          <w:szCs w:val="20"/>
        </w:rPr>
        <w:t xml:space="preserve"> </w:t>
      </w:r>
      <w:r w:rsidR="006B01B5" w:rsidRPr="006B01B5">
        <w:rPr>
          <w:rFonts w:ascii="한컴바탕" w:eastAsia="한컴바탕" w:hAnsi="한컴바탕" w:cs="한컴바탕"/>
          <w:color w:val="0070C0"/>
          <w:kern w:val="0"/>
          <w:szCs w:val="20"/>
        </w:rPr>
        <w:t>노인</w:t>
      </w:r>
      <w:r w:rsidR="006D4B89" w:rsidRPr="006B01B5">
        <w:rPr>
          <w:rFonts w:ascii="한컴바탕" w:eastAsia="한컴바탕" w:hAnsi="한컴바탕" w:cs="한컴바탕" w:hint="eastAsia"/>
          <w:color w:val="0070C0"/>
          <w:kern w:val="0"/>
          <w:szCs w:val="20"/>
        </w:rPr>
        <w:t xml:space="preserve"> </w:t>
      </w:r>
      <w:bookmarkStart w:id="12" w:name="_GoBack"/>
      <w:bookmarkEnd w:id="12"/>
      <w:commentRangeEnd w:id="11"/>
      <w:r w:rsidR="006966D9">
        <w:rPr>
          <w:rStyle w:val="ae"/>
        </w:rPr>
        <w:commentReference w:id="11"/>
      </w:r>
    </w:p>
    <w:p w:rsidR="006966D9" w:rsidRDefault="006966D9" w:rsidP="00340F3B">
      <w:pPr>
        <w:pStyle w:val="a3"/>
        <w:spacing w:line="480" w:lineRule="auto"/>
        <w:jc w:val="center"/>
        <w:rPr>
          <w:rFonts w:ascii="한컴바탕" w:eastAsia="한컴바탕" w:hAnsi="한컴바탕" w:cs="한컴바탕" w:hint="eastAsia"/>
          <w:b/>
          <w:bCs/>
          <w:sz w:val="28"/>
          <w:szCs w:val="28"/>
        </w:rPr>
      </w:pPr>
    </w:p>
    <w:p w:rsidR="006966D9" w:rsidRDefault="006966D9" w:rsidP="00340F3B">
      <w:pPr>
        <w:pStyle w:val="a3"/>
        <w:spacing w:line="480" w:lineRule="auto"/>
        <w:jc w:val="center"/>
        <w:rPr>
          <w:rFonts w:ascii="한컴바탕" w:eastAsia="한컴바탕" w:hAnsi="한컴바탕" w:cs="한컴바탕" w:hint="eastAsia"/>
          <w:b/>
          <w:bCs/>
          <w:sz w:val="28"/>
          <w:szCs w:val="28"/>
        </w:rPr>
      </w:pPr>
      <w:commentRangeStart w:id="13"/>
      <w:r>
        <w:rPr>
          <w:rFonts w:ascii="한컴바탕" w:eastAsia="한컴바탕" w:hAnsi="한컴바탕" w:cs="한컴바탕" w:hint="eastAsia"/>
          <w:b/>
          <w:bCs/>
          <w:sz w:val="28"/>
          <w:szCs w:val="28"/>
        </w:rPr>
        <w:t>Acknowledgements</w:t>
      </w:r>
      <w:commentRangeEnd w:id="13"/>
      <w:r>
        <w:rPr>
          <w:rStyle w:val="ae"/>
          <w:rFonts w:asciiTheme="minorHAnsi" w:eastAsiaTheme="minorEastAsia" w:hAnsiTheme="minorHAnsi" w:cstheme="minorBidi"/>
          <w:color w:val="auto"/>
          <w:kern w:val="2"/>
        </w:rPr>
        <w:commentReference w:id="13"/>
      </w:r>
    </w:p>
    <w:p w:rsidR="006966D9" w:rsidRPr="00330A9A" w:rsidRDefault="006966D9" w:rsidP="006966D9">
      <w:pPr>
        <w:spacing w:line="360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  <w:r w:rsidRPr="00330A9A">
        <w:rPr>
          <w:rFonts w:ascii="한컴바탕" w:eastAsia="한컴바탕" w:hAnsi="한컴바탕" w:cs="한컴바탕"/>
          <w:color w:val="000000"/>
          <w:kern w:val="0"/>
          <w:szCs w:val="20"/>
        </w:rPr>
        <w:t>본</w:t>
      </w:r>
      <w:r w:rsidRPr="00330A9A">
        <w:rPr>
          <w:rFonts w:ascii="한컴바탕" w:eastAsia="한컴바탕" w:hAnsi="한컴바탕" w:cs="한컴바탕" w:hint="eastAsia"/>
          <w:color w:val="000000"/>
          <w:kern w:val="0"/>
          <w:szCs w:val="20"/>
        </w:rPr>
        <w:t xml:space="preserve"> 연구는 서울의료원 의학연구소의 지원을 받아 이루어졌습니다. 연구에 참여해 주신 대치동 복지관 어르신들께 </w:t>
      </w:r>
      <w:proofErr w:type="spellStart"/>
      <w:r w:rsidRPr="00330A9A">
        <w:rPr>
          <w:rFonts w:ascii="한컴바탕" w:eastAsia="한컴바탕" w:hAnsi="한컴바탕" w:cs="한컴바탕" w:hint="eastAsia"/>
          <w:color w:val="000000"/>
          <w:kern w:val="0"/>
          <w:szCs w:val="20"/>
        </w:rPr>
        <w:t>감사드립니다</w:t>
      </w:r>
      <w:proofErr w:type="spellEnd"/>
      <w:r w:rsidRPr="00330A9A">
        <w:rPr>
          <w:rFonts w:ascii="한컴바탕" w:eastAsia="한컴바탕" w:hAnsi="한컴바탕" w:cs="한컴바탕" w:hint="eastAsia"/>
          <w:color w:val="000000"/>
          <w:kern w:val="0"/>
          <w:szCs w:val="20"/>
        </w:rPr>
        <w:t xml:space="preserve">. </w:t>
      </w:r>
    </w:p>
    <w:p w:rsidR="006966D9" w:rsidRPr="006966D9" w:rsidRDefault="006966D9" w:rsidP="00340F3B">
      <w:pPr>
        <w:pStyle w:val="a3"/>
        <w:spacing w:line="480" w:lineRule="auto"/>
        <w:jc w:val="center"/>
        <w:rPr>
          <w:rFonts w:ascii="한컴바탕" w:eastAsia="한컴바탕" w:hAnsi="한컴바탕" w:cs="한컴바탕" w:hint="eastAsia"/>
          <w:b/>
          <w:bCs/>
          <w:sz w:val="28"/>
          <w:szCs w:val="28"/>
        </w:rPr>
      </w:pPr>
    </w:p>
    <w:p w:rsidR="00340F3B" w:rsidRPr="00432674" w:rsidRDefault="00340F3B" w:rsidP="00340F3B">
      <w:pPr>
        <w:pStyle w:val="a3"/>
        <w:spacing w:line="480" w:lineRule="auto"/>
        <w:jc w:val="center"/>
        <w:rPr>
          <w:rFonts w:ascii="한컴바탕" w:eastAsia="한컴바탕" w:hAnsi="한컴바탕" w:cs="한컴바탕"/>
          <w:b/>
          <w:bCs/>
          <w:sz w:val="28"/>
          <w:szCs w:val="28"/>
        </w:rPr>
      </w:pPr>
      <w:commentRangeStart w:id="14"/>
      <w:r w:rsidRPr="00432674">
        <w:rPr>
          <w:rFonts w:ascii="한컴바탕" w:eastAsia="한컴바탕" w:hAnsi="한컴바탕" w:cs="한컴바탕" w:hint="eastAsia"/>
          <w:b/>
          <w:bCs/>
          <w:sz w:val="28"/>
          <w:szCs w:val="28"/>
        </w:rPr>
        <w:t>REFERENCES</w:t>
      </w:r>
      <w:commentRangeEnd w:id="14"/>
      <w:r w:rsidR="006966D9">
        <w:rPr>
          <w:rStyle w:val="ae"/>
          <w:rFonts w:asciiTheme="minorHAnsi" w:eastAsiaTheme="minorEastAsia" w:hAnsiTheme="minorHAnsi" w:cstheme="minorBidi"/>
          <w:color w:val="auto"/>
          <w:kern w:val="2"/>
        </w:rPr>
        <w:commentReference w:id="14"/>
      </w:r>
    </w:p>
    <w:p w:rsidR="006966D9" w:rsidRPr="00330A9A" w:rsidRDefault="006966D9" w:rsidP="00D00E76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/>
          <w:color w:val="000000" w:themeColor="text1"/>
          <w:kern w:val="0"/>
          <w:sz w:val="24"/>
          <w:szCs w:val="24"/>
        </w:rPr>
      </w:pPr>
      <w:r w:rsidRPr="00330A9A">
        <w:rPr>
          <w:rFonts w:ascii="한컴바탕" w:eastAsia="한컴바탕" w:hAnsi="한컴바탕" w:cs="한컴바탕"/>
          <w:color w:val="000000" w:themeColor="text1"/>
          <w:kern w:val="0"/>
          <w:sz w:val="24"/>
          <w:szCs w:val="24"/>
        </w:rPr>
        <w:t>[1인 저자]</w:t>
      </w:r>
    </w:p>
    <w:p w:rsidR="006966D9" w:rsidRPr="00330A9A" w:rsidRDefault="00C62BE5" w:rsidP="00D00E76">
      <w:pPr>
        <w:widowControl/>
        <w:wordWrap/>
        <w:autoSpaceDE/>
        <w:autoSpaceDN/>
        <w:snapToGrid w:val="0"/>
        <w:spacing w:line="480" w:lineRule="auto"/>
        <w:ind w:right="10"/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</w:pPr>
      <w:proofErr w:type="spellStart"/>
      <w:r w:rsidRPr="00330A9A">
        <w:rPr>
          <w:rFonts w:ascii="Times New Roman" w:hAnsi="Times New Roman" w:cs="Times New Roman"/>
          <w:color w:val="000000"/>
          <w:sz w:val="24"/>
          <w:szCs w:val="24"/>
        </w:rPr>
        <w:t>Scruton</w:t>
      </w:r>
      <w:proofErr w:type="spellEnd"/>
      <w:r w:rsidRPr="00330A9A">
        <w:rPr>
          <w:rFonts w:ascii="Times New Roman" w:hAnsi="Times New Roman" w:cs="Times New Roman"/>
          <w:color w:val="000000"/>
          <w:sz w:val="24"/>
          <w:szCs w:val="24"/>
        </w:rPr>
        <w:t xml:space="preserve">, R. (1996). </w:t>
      </w:r>
      <w:proofErr w:type="gramStart"/>
      <w:r w:rsidRPr="00330A9A">
        <w:rPr>
          <w:rFonts w:ascii="Times New Roman" w:hAnsi="Times New Roman" w:cs="Times New Roman"/>
          <w:color w:val="000000"/>
          <w:sz w:val="24"/>
          <w:szCs w:val="24"/>
        </w:rPr>
        <w:t>The eclipse of listening.</w:t>
      </w:r>
      <w:proofErr w:type="gramEnd"/>
      <w:r w:rsidRPr="0033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A9A">
        <w:rPr>
          <w:rStyle w:val="af2"/>
          <w:rFonts w:ascii="Times New Roman" w:hAnsi="Times New Roman" w:cs="Times New Roman"/>
          <w:color w:val="000000"/>
          <w:sz w:val="24"/>
          <w:szCs w:val="24"/>
        </w:rPr>
        <w:t>The New Criterion, 15</w:t>
      </w:r>
      <w:r w:rsidRPr="00330A9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30A9A">
        <w:rPr>
          <w:rFonts w:ascii="Times New Roman" w:hAnsi="Times New Roman" w:cs="Times New Roman"/>
          <w:i/>
          <w:color w:val="000000"/>
          <w:sz w:val="24"/>
          <w:szCs w:val="24"/>
        </w:rPr>
        <w:t>3),</w:t>
      </w:r>
      <w:r w:rsidRPr="00330A9A">
        <w:rPr>
          <w:rFonts w:ascii="Times New Roman" w:hAnsi="Times New Roman" w:cs="Times New Roman"/>
          <w:color w:val="000000"/>
          <w:sz w:val="24"/>
          <w:szCs w:val="24"/>
        </w:rPr>
        <w:t xml:space="preserve"> 5-13.</w:t>
      </w:r>
    </w:p>
    <w:p w:rsidR="00330A9A" w:rsidRDefault="00330A9A" w:rsidP="00D00E76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 w:hint="eastAsia"/>
          <w:color w:val="000000" w:themeColor="text1"/>
          <w:kern w:val="0"/>
          <w:sz w:val="24"/>
          <w:szCs w:val="24"/>
        </w:rPr>
      </w:pPr>
    </w:p>
    <w:p w:rsidR="006966D9" w:rsidRPr="00330A9A" w:rsidRDefault="006966D9" w:rsidP="00D00E76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/>
          <w:color w:val="000000" w:themeColor="text1"/>
          <w:kern w:val="0"/>
          <w:sz w:val="24"/>
          <w:szCs w:val="24"/>
        </w:rPr>
      </w:pPr>
      <w:r w:rsidRPr="00330A9A">
        <w:rPr>
          <w:rFonts w:ascii="한컴바탕" w:eastAsia="한컴바탕" w:hAnsi="한컴바탕" w:cs="한컴바탕"/>
          <w:color w:val="000000" w:themeColor="text1"/>
          <w:kern w:val="0"/>
          <w:sz w:val="24"/>
          <w:szCs w:val="24"/>
        </w:rPr>
        <w:t>[2인 저자]</w:t>
      </w:r>
    </w:p>
    <w:p w:rsidR="006C17CD" w:rsidRPr="00330A9A" w:rsidRDefault="006C17CD" w:rsidP="00D00E76">
      <w:pPr>
        <w:widowControl/>
        <w:wordWrap/>
        <w:autoSpaceDE/>
        <w:autoSpaceDN/>
        <w:snapToGrid w:val="0"/>
        <w:spacing w:line="480" w:lineRule="auto"/>
        <w:ind w:right="10"/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</w:pPr>
      <w:proofErr w:type="spellStart"/>
      <w:proofErr w:type="gramStart"/>
      <w:r w:rsidRPr="00330A9A"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  <w:lastRenderedPageBreak/>
        <w:t>Amaral</w:t>
      </w:r>
      <w:proofErr w:type="spellEnd"/>
      <w:r w:rsidRPr="00330A9A"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  <w:t xml:space="preserve">, M. I. &amp; </w:t>
      </w:r>
      <w:proofErr w:type="spellStart"/>
      <w:r w:rsidRPr="00330A9A"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  <w:t>Colella</w:t>
      </w:r>
      <w:proofErr w:type="spellEnd"/>
      <w:r w:rsidRPr="00330A9A"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  <w:t>-Santos, M. F. (2010).</w:t>
      </w:r>
      <w:proofErr w:type="gramEnd"/>
      <w:r w:rsidRPr="00330A9A"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  <w:t xml:space="preserve"> Temporal resolution: performance of school-aged children in the GIN - Gaps-in-noise test. </w:t>
      </w:r>
      <w:r w:rsidRPr="00330A9A">
        <w:rPr>
          <w:rFonts w:ascii="Times New Roman" w:eastAsia="한컴바탕" w:hAnsi="Times New Roman" w:cs="Times New Roman"/>
          <w:i/>
          <w:color w:val="000000" w:themeColor="text1"/>
          <w:kern w:val="0"/>
          <w:sz w:val="24"/>
          <w:szCs w:val="24"/>
        </w:rPr>
        <w:t xml:space="preserve">Brazilian Journal of </w:t>
      </w:r>
      <w:proofErr w:type="spellStart"/>
      <w:r w:rsidRPr="00330A9A">
        <w:rPr>
          <w:rFonts w:ascii="Times New Roman" w:eastAsia="한컴바탕" w:hAnsi="Times New Roman" w:cs="Times New Roman"/>
          <w:i/>
          <w:color w:val="000000" w:themeColor="text1"/>
          <w:kern w:val="0"/>
          <w:sz w:val="24"/>
          <w:szCs w:val="24"/>
        </w:rPr>
        <w:t>Otorhinolaryngology</w:t>
      </w:r>
      <w:proofErr w:type="spellEnd"/>
      <w:r w:rsidRPr="00330A9A">
        <w:rPr>
          <w:rFonts w:ascii="Times New Roman" w:eastAsia="한컴바탕" w:hAnsi="Times New Roman" w:cs="Times New Roman"/>
          <w:i/>
          <w:color w:val="000000" w:themeColor="text1"/>
          <w:kern w:val="0"/>
          <w:sz w:val="24"/>
          <w:szCs w:val="24"/>
        </w:rPr>
        <w:t xml:space="preserve">, 76(6), </w:t>
      </w:r>
      <w:r w:rsidRPr="00330A9A"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  <w:t>745-</w:t>
      </w:r>
      <w:r w:rsidR="006966D9" w:rsidRPr="00330A9A"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  <w:t>7</w:t>
      </w:r>
      <w:r w:rsidRPr="00330A9A">
        <w:rPr>
          <w:rFonts w:ascii="Times New Roman" w:eastAsia="한컴바탕" w:hAnsi="Times New Roman" w:cs="Times New Roman"/>
          <w:color w:val="000000" w:themeColor="text1"/>
          <w:kern w:val="0"/>
          <w:sz w:val="24"/>
          <w:szCs w:val="24"/>
        </w:rPr>
        <w:t>52.</w:t>
      </w:r>
    </w:p>
    <w:p w:rsidR="00330A9A" w:rsidRDefault="00330A9A" w:rsidP="00D00E76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 w:hint="eastAsia"/>
          <w:color w:val="000000" w:themeColor="text1"/>
          <w:kern w:val="0"/>
          <w:sz w:val="24"/>
          <w:szCs w:val="24"/>
        </w:rPr>
      </w:pPr>
    </w:p>
    <w:p w:rsidR="006966D9" w:rsidRPr="00330A9A" w:rsidRDefault="006966D9" w:rsidP="00D00E76">
      <w:pPr>
        <w:widowControl/>
        <w:wordWrap/>
        <w:autoSpaceDE/>
        <w:autoSpaceDN/>
        <w:snapToGrid w:val="0"/>
        <w:spacing w:line="480" w:lineRule="auto"/>
        <w:ind w:right="10"/>
        <w:rPr>
          <w:rFonts w:ascii="한컴바탕" w:eastAsia="한컴바탕" w:hAnsi="한컴바탕" w:cs="한컴바탕"/>
          <w:color w:val="000000" w:themeColor="text1"/>
          <w:kern w:val="0"/>
          <w:sz w:val="24"/>
          <w:szCs w:val="24"/>
        </w:rPr>
      </w:pPr>
      <w:r w:rsidRPr="00330A9A">
        <w:rPr>
          <w:rFonts w:ascii="한컴바탕" w:eastAsia="한컴바탕" w:hAnsi="한컴바탕" w:cs="한컴바탕"/>
          <w:color w:val="000000" w:themeColor="text1"/>
          <w:kern w:val="0"/>
          <w:sz w:val="24"/>
          <w:szCs w:val="24"/>
        </w:rPr>
        <w:t>[</w:t>
      </w:r>
      <w:r w:rsidR="00C62BE5" w:rsidRPr="00330A9A">
        <w:rPr>
          <w:rFonts w:ascii="한컴바탕" w:eastAsia="한컴바탕" w:hAnsi="한컴바탕" w:cs="한컴바탕"/>
          <w:color w:val="000000" w:themeColor="text1"/>
          <w:kern w:val="0"/>
          <w:sz w:val="24"/>
          <w:szCs w:val="24"/>
        </w:rPr>
        <w:t xml:space="preserve">3인에서 6인의 </w:t>
      </w:r>
      <w:r w:rsidRPr="00330A9A">
        <w:rPr>
          <w:rFonts w:ascii="한컴바탕" w:eastAsia="한컴바탕" w:hAnsi="한컴바탕" w:cs="한컴바탕"/>
          <w:color w:val="000000" w:themeColor="text1"/>
          <w:kern w:val="0"/>
          <w:sz w:val="24"/>
          <w:szCs w:val="24"/>
        </w:rPr>
        <w:t>저자]</w:t>
      </w:r>
    </w:p>
    <w:p w:rsidR="000B63AF" w:rsidRPr="00330A9A" w:rsidRDefault="000B63AF" w:rsidP="00D00E76">
      <w:pPr>
        <w:pStyle w:val="a6"/>
        <w:spacing w:before="0" w:beforeAutospacing="0" w:after="0" w:afterAutospacing="0" w:line="480" w:lineRule="auto"/>
        <w:jc w:val="both"/>
        <w:rPr>
          <w:rFonts w:ascii="Times New Roman" w:eastAsia="한컴바탕" w:hAnsi="Times New Roman" w:cs="Times New Roman"/>
          <w:color w:val="000000"/>
        </w:rPr>
      </w:pPr>
      <w:proofErr w:type="spellStart"/>
      <w:proofErr w:type="gramStart"/>
      <w:r w:rsidRPr="00330A9A">
        <w:rPr>
          <w:rFonts w:ascii="Times New Roman" w:eastAsia="한컴바탕" w:hAnsi="Times New Roman" w:cs="Times New Roman"/>
          <w:color w:val="000000"/>
        </w:rPr>
        <w:t>Bertoli</w:t>
      </w:r>
      <w:proofErr w:type="spellEnd"/>
      <w:r w:rsidR="00D2069A" w:rsidRPr="00330A9A">
        <w:rPr>
          <w:rFonts w:ascii="Times New Roman" w:eastAsia="한컴바탕" w:hAnsi="Times New Roman" w:cs="Times New Roman"/>
          <w:color w:val="000000"/>
        </w:rPr>
        <w:t>,</w:t>
      </w:r>
      <w:r w:rsidRPr="00330A9A">
        <w:rPr>
          <w:rFonts w:ascii="Times New Roman" w:eastAsia="한컴바탕" w:hAnsi="Times New Roman" w:cs="Times New Roman"/>
          <w:color w:val="000000"/>
        </w:rPr>
        <w:t xml:space="preserve"> S</w:t>
      </w:r>
      <w:r w:rsidR="00D2069A" w:rsidRPr="00330A9A">
        <w:rPr>
          <w:rFonts w:ascii="Times New Roman" w:eastAsia="한컴바탕" w:hAnsi="Times New Roman" w:cs="Times New Roman"/>
          <w:color w:val="000000"/>
        </w:rPr>
        <w:t>.</w:t>
      </w:r>
      <w:r w:rsidRPr="00330A9A">
        <w:rPr>
          <w:rFonts w:ascii="Times New Roman" w:eastAsia="한컴바탕" w:hAnsi="Times New Roman" w:cs="Times New Roman"/>
          <w:color w:val="000000"/>
        </w:rPr>
        <w:t xml:space="preserve">, </w:t>
      </w:r>
      <w:proofErr w:type="spellStart"/>
      <w:r w:rsidRPr="00330A9A">
        <w:rPr>
          <w:rFonts w:ascii="Times New Roman" w:eastAsia="한컴바탕" w:hAnsi="Times New Roman" w:cs="Times New Roman"/>
          <w:color w:val="000000"/>
        </w:rPr>
        <w:t>Smurzynski</w:t>
      </w:r>
      <w:proofErr w:type="spellEnd"/>
      <w:r w:rsidR="00D2069A" w:rsidRPr="00330A9A">
        <w:rPr>
          <w:rFonts w:ascii="Times New Roman" w:eastAsia="한컴바탕" w:hAnsi="Times New Roman" w:cs="Times New Roman"/>
          <w:color w:val="000000"/>
        </w:rPr>
        <w:t>,</w:t>
      </w:r>
      <w:r w:rsidRPr="00330A9A">
        <w:rPr>
          <w:rFonts w:ascii="Times New Roman" w:eastAsia="한컴바탕" w:hAnsi="Times New Roman" w:cs="Times New Roman"/>
          <w:color w:val="000000"/>
        </w:rPr>
        <w:t xml:space="preserve"> J</w:t>
      </w:r>
      <w:r w:rsidR="00D2069A" w:rsidRPr="00330A9A">
        <w:rPr>
          <w:rFonts w:ascii="Times New Roman" w:eastAsia="한컴바탕" w:hAnsi="Times New Roman" w:cs="Times New Roman"/>
          <w:color w:val="000000"/>
        </w:rPr>
        <w:t>.</w:t>
      </w:r>
      <w:r w:rsidRPr="00330A9A">
        <w:rPr>
          <w:rFonts w:ascii="Times New Roman" w:eastAsia="한컴바탕" w:hAnsi="Times New Roman" w:cs="Times New Roman"/>
          <w:color w:val="000000"/>
        </w:rPr>
        <w:t xml:space="preserve">, </w:t>
      </w:r>
      <w:r w:rsidR="00D2069A" w:rsidRPr="00330A9A">
        <w:rPr>
          <w:rFonts w:ascii="Times New Roman" w:eastAsia="한컴바탕" w:hAnsi="Times New Roman" w:cs="Times New Roman"/>
          <w:color w:val="000000"/>
        </w:rPr>
        <w:t xml:space="preserve">&amp; </w:t>
      </w:r>
      <w:proofErr w:type="spellStart"/>
      <w:r w:rsidRPr="00330A9A">
        <w:rPr>
          <w:rFonts w:ascii="Times New Roman" w:eastAsia="한컴바탕" w:hAnsi="Times New Roman" w:cs="Times New Roman"/>
          <w:color w:val="000000"/>
        </w:rPr>
        <w:t>Probst</w:t>
      </w:r>
      <w:proofErr w:type="spellEnd"/>
      <w:r w:rsidR="00D2069A" w:rsidRPr="00330A9A">
        <w:rPr>
          <w:rFonts w:ascii="Times New Roman" w:eastAsia="한컴바탕" w:hAnsi="Times New Roman" w:cs="Times New Roman"/>
          <w:color w:val="000000"/>
        </w:rPr>
        <w:t>,</w:t>
      </w:r>
      <w:r w:rsidRPr="00330A9A">
        <w:rPr>
          <w:rFonts w:ascii="Times New Roman" w:eastAsia="한컴바탕" w:hAnsi="Times New Roman" w:cs="Times New Roman"/>
          <w:color w:val="000000"/>
        </w:rPr>
        <w:t xml:space="preserve"> R</w:t>
      </w:r>
      <w:r w:rsidR="00D2069A" w:rsidRPr="00330A9A">
        <w:rPr>
          <w:rFonts w:ascii="Times New Roman" w:eastAsia="한컴바탕" w:hAnsi="Times New Roman" w:cs="Times New Roman"/>
          <w:color w:val="000000"/>
        </w:rPr>
        <w:t>. (2005)</w:t>
      </w:r>
      <w:r w:rsidRPr="00330A9A">
        <w:rPr>
          <w:rFonts w:ascii="Times New Roman" w:eastAsia="한컴바탕" w:hAnsi="Times New Roman" w:cs="Times New Roman"/>
          <w:color w:val="000000"/>
        </w:rPr>
        <w:t>.</w:t>
      </w:r>
      <w:proofErr w:type="gramEnd"/>
      <w:r w:rsidRPr="00330A9A">
        <w:rPr>
          <w:rFonts w:ascii="Times New Roman" w:eastAsia="한컴바탕" w:hAnsi="Times New Roman" w:cs="Times New Roman"/>
          <w:color w:val="000000"/>
        </w:rPr>
        <w:t xml:space="preserve"> Effects of age, age-related hearing loss, and contralateral cafeteria noise on the discrimination of small frequency changes: </w:t>
      </w:r>
      <w:r w:rsidR="003A33F9">
        <w:rPr>
          <w:rFonts w:ascii="Times New Roman" w:eastAsia="한컴바탕" w:hAnsi="Times New Roman" w:cs="Times New Roman" w:hint="eastAsia"/>
          <w:color w:val="000000"/>
        </w:rPr>
        <w:t>P</w:t>
      </w:r>
      <w:r w:rsidRPr="00330A9A">
        <w:rPr>
          <w:rFonts w:ascii="Times New Roman" w:eastAsia="한컴바탕" w:hAnsi="Times New Roman" w:cs="Times New Roman"/>
          <w:color w:val="000000"/>
        </w:rPr>
        <w:t xml:space="preserve">sychoacoustic and electrophysiological measures. </w:t>
      </w:r>
      <w:r w:rsidRPr="00330A9A">
        <w:rPr>
          <w:rFonts w:ascii="Times New Roman" w:eastAsia="한컴바탕" w:hAnsi="Times New Roman" w:cs="Times New Roman"/>
          <w:i/>
          <w:color w:val="000000"/>
        </w:rPr>
        <w:t>Journal of the Association for Research in Otolaryngology</w:t>
      </w:r>
      <w:r w:rsidR="00D2069A" w:rsidRPr="00330A9A">
        <w:rPr>
          <w:rFonts w:ascii="Times New Roman" w:eastAsia="한컴바탕" w:hAnsi="Times New Roman" w:cs="Times New Roman"/>
          <w:i/>
          <w:color w:val="000000"/>
        </w:rPr>
        <w:t xml:space="preserve">, </w:t>
      </w:r>
      <w:r w:rsidRPr="00330A9A">
        <w:rPr>
          <w:rFonts w:ascii="Times New Roman" w:eastAsia="한컴바탕" w:hAnsi="Times New Roman" w:cs="Times New Roman"/>
          <w:i/>
          <w:color w:val="000000"/>
        </w:rPr>
        <w:t>6(3)</w:t>
      </w:r>
      <w:r w:rsidR="00D2069A" w:rsidRPr="00330A9A">
        <w:rPr>
          <w:rFonts w:ascii="Times New Roman" w:eastAsia="한컴바탕" w:hAnsi="Times New Roman" w:cs="Times New Roman"/>
          <w:i/>
          <w:color w:val="000000"/>
        </w:rPr>
        <w:t>,</w:t>
      </w:r>
      <w:r w:rsidR="00D2069A" w:rsidRPr="00330A9A">
        <w:rPr>
          <w:rFonts w:ascii="Times New Roman" w:eastAsia="한컴바탕" w:hAnsi="Times New Roman" w:cs="Times New Roman"/>
          <w:color w:val="000000"/>
        </w:rPr>
        <w:t xml:space="preserve"> </w:t>
      </w:r>
      <w:r w:rsidRPr="00330A9A">
        <w:rPr>
          <w:rFonts w:ascii="Times New Roman" w:eastAsia="한컴바탕" w:hAnsi="Times New Roman" w:cs="Times New Roman"/>
          <w:color w:val="000000"/>
        </w:rPr>
        <w:t>207-</w:t>
      </w:r>
      <w:r w:rsidR="00D2069A" w:rsidRPr="00330A9A">
        <w:rPr>
          <w:rFonts w:ascii="Times New Roman" w:eastAsia="한컴바탕" w:hAnsi="Times New Roman" w:cs="Times New Roman"/>
          <w:color w:val="000000"/>
        </w:rPr>
        <w:t>2</w:t>
      </w:r>
      <w:r w:rsidRPr="00330A9A">
        <w:rPr>
          <w:rFonts w:ascii="Times New Roman" w:eastAsia="한컴바탕" w:hAnsi="Times New Roman" w:cs="Times New Roman"/>
          <w:color w:val="000000"/>
        </w:rPr>
        <w:t xml:space="preserve">22. </w:t>
      </w:r>
    </w:p>
    <w:p w:rsidR="00330A9A" w:rsidRDefault="00330A9A" w:rsidP="00D00E76">
      <w:pPr>
        <w:pStyle w:val="a6"/>
        <w:spacing w:before="0" w:beforeAutospacing="0" w:after="0" w:afterAutospacing="0" w:line="480" w:lineRule="auto"/>
        <w:jc w:val="both"/>
        <w:rPr>
          <w:rFonts w:ascii="한컴바탕" w:eastAsia="한컴바탕" w:hAnsi="한컴바탕" w:cs="한컴바탕" w:hint="eastAsia"/>
          <w:color w:val="000000"/>
        </w:rPr>
      </w:pPr>
    </w:p>
    <w:p w:rsidR="006966D9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한컴바탕" w:eastAsia="한컴바탕" w:hAnsi="한컴바탕" w:cs="한컴바탕"/>
          <w:color w:val="000000"/>
        </w:rPr>
      </w:pPr>
      <w:r w:rsidRPr="00330A9A">
        <w:rPr>
          <w:rFonts w:ascii="한컴바탕" w:eastAsia="한컴바탕" w:hAnsi="한컴바탕" w:cs="한컴바탕"/>
          <w:color w:val="000000"/>
        </w:rPr>
        <w:t xml:space="preserve">[7인 이상] </w:t>
      </w:r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color w:val="000000"/>
        </w:rPr>
      </w:pPr>
      <w:r w:rsidRPr="00330A9A">
        <w:rPr>
          <w:rFonts w:ascii="Times New Roman" w:hAnsi="Times New Roman" w:cs="Times New Roman"/>
          <w:color w:val="000000"/>
        </w:rPr>
        <w:t xml:space="preserve">Miller, F. H., </w:t>
      </w:r>
      <w:proofErr w:type="spellStart"/>
      <w:r w:rsidRPr="00330A9A">
        <w:rPr>
          <w:rFonts w:ascii="Times New Roman" w:hAnsi="Times New Roman" w:cs="Times New Roman"/>
          <w:color w:val="000000"/>
        </w:rPr>
        <w:t>Choi</w:t>
      </w:r>
      <w:proofErr w:type="spellEnd"/>
      <w:r w:rsidRPr="00330A9A">
        <w:rPr>
          <w:rFonts w:ascii="Times New Roman" w:hAnsi="Times New Roman" w:cs="Times New Roman"/>
          <w:color w:val="000000"/>
        </w:rPr>
        <w:t xml:space="preserve">, M. J., </w:t>
      </w:r>
      <w:proofErr w:type="spellStart"/>
      <w:r w:rsidRPr="00330A9A">
        <w:rPr>
          <w:rFonts w:ascii="Times New Roman" w:hAnsi="Times New Roman" w:cs="Times New Roman"/>
          <w:color w:val="000000"/>
        </w:rPr>
        <w:t>Angeli</w:t>
      </w:r>
      <w:proofErr w:type="spellEnd"/>
      <w:r w:rsidRPr="00330A9A">
        <w:rPr>
          <w:rFonts w:ascii="Times New Roman" w:hAnsi="Times New Roman" w:cs="Times New Roman"/>
          <w:color w:val="000000"/>
        </w:rPr>
        <w:t xml:space="preserve">, L. L., Harland, A. A., </w:t>
      </w:r>
      <w:proofErr w:type="spellStart"/>
      <w:r w:rsidRPr="00330A9A">
        <w:rPr>
          <w:rFonts w:ascii="Times New Roman" w:hAnsi="Times New Roman" w:cs="Times New Roman"/>
          <w:color w:val="000000"/>
        </w:rPr>
        <w:t>Stamos</w:t>
      </w:r>
      <w:proofErr w:type="spellEnd"/>
      <w:r w:rsidRPr="00330A9A">
        <w:rPr>
          <w:rFonts w:ascii="Times New Roman" w:hAnsi="Times New Roman" w:cs="Times New Roman"/>
          <w:color w:val="000000"/>
        </w:rPr>
        <w:t xml:space="preserve">, J. A., Thomas, S. T., et al.(2009). </w:t>
      </w:r>
      <w:proofErr w:type="gramStart"/>
      <w:r w:rsidRPr="00330A9A">
        <w:rPr>
          <w:rFonts w:ascii="Times New Roman" w:hAnsi="Times New Roman" w:cs="Times New Roman"/>
          <w:color w:val="000000"/>
        </w:rPr>
        <w:t>Web site usability for the blind and low-vision user.</w:t>
      </w:r>
      <w:proofErr w:type="gramEnd"/>
      <w:r w:rsidRPr="00330A9A">
        <w:rPr>
          <w:rFonts w:ascii="Times New Roman" w:hAnsi="Times New Roman" w:cs="Times New Roman"/>
          <w:color w:val="000000"/>
        </w:rPr>
        <w:t xml:space="preserve"> </w:t>
      </w:r>
      <w:r w:rsidRPr="00330A9A">
        <w:rPr>
          <w:rStyle w:val="af2"/>
          <w:rFonts w:ascii="Times New Roman" w:hAnsi="Times New Roman" w:cs="Times New Roman"/>
          <w:color w:val="000000"/>
        </w:rPr>
        <w:t>Technical Communication, 57(1)</w:t>
      </w:r>
      <w:r w:rsidRPr="00330A9A">
        <w:rPr>
          <w:rFonts w:ascii="Times New Roman" w:hAnsi="Times New Roman" w:cs="Times New Roman"/>
          <w:color w:val="000000"/>
        </w:rPr>
        <w:t>, 323-335.</w:t>
      </w:r>
    </w:p>
    <w:p w:rsidR="00330A9A" w:rsidRDefault="00330A9A" w:rsidP="00D00E76">
      <w:pPr>
        <w:pStyle w:val="a6"/>
        <w:spacing w:before="0" w:beforeAutospacing="0" w:after="0" w:afterAutospacing="0" w:line="480" w:lineRule="auto"/>
        <w:jc w:val="both"/>
        <w:rPr>
          <w:rFonts w:ascii="Times New Roman" w:hAnsi="Times New Roman" w:cs="Times New Roman" w:hint="eastAsia"/>
          <w:color w:val="000000"/>
        </w:rPr>
      </w:pPr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color w:val="000000"/>
        </w:rPr>
      </w:pPr>
      <w:r w:rsidRPr="00330A9A">
        <w:rPr>
          <w:rFonts w:ascii="Times New Roman" w:hAnsi="Times New Roman" w:cs="Times New Roman"/>
          <w:color w:val="000000"/>
        </w:rPr>
        <w:t xml:space="preserve">[Book] </w:t>
      </w:r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0A9A">
        <w:rPr>
          <w:rFonts w:ascii="Times New Roman" w:hAnsi="Times New Roman" w:cs="Times New Roman"/>
          <w:color w:val="000000"/>
        </w:rPr>
        <w:t>Author, A. A. (Year of publication).</w:t>
      </w:r>
      <w:proofErr w:type="gramEnd"/>
      <w:r w:rsidRPr="00330A9A">
        <w:rPr>
          <w:rFonts w:ascii="Times New Roman" w:hAnsi="Times New Roman" w:cs="Times New Roman"/>
          <w:color w:val="000000"/>
        </w:rPr>
        <w:t xml:space="preserve"> </w:t>
      </w:r>
      <w:r w:rsidRPr="00330A9A">
        <w:rPr>
          <w:rStyle w:val="af2"/>
          <w:rFonts w:ascii="Times New Roman" w:hAnsi="Times New Roman" w:cs="Times New Roman"/>
          <w:color w:val="000000"/>
        </w:rPr>
        <w:t>Title of work: Capital letter also for subtitle</w:t>
      </w:r>
      <w:r w:rsidRPr="00330A9A">
        <w:rPr>
          <w:rFonts w:ascii="Times New Roman" w:hAnsi="Times New Roman" w:cs="Times New Roman"/>
          <w:color w:val="000000"/>
        </w:rPr>
        <w:t>. Location: Publisher.</w:t>
      </w:r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color w:val="000000"/>
        </w:rPr>
      </w:pPr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0A9A">
        <w:rPr>
          <w:rFonts w:ascii="Times New Roman" w:hAnsi="Times New Roman" w:cs="Times New Roman"/>
          <w:color w:val="000000"/>
        </w:rPr>
        <w:t>Author, A. A., &amp; Author, B. B. (Year of publication).</w:t>
      </w:r>
      <w:proofErr w:type="gramEnd"/>
      <w:r w:rsidRPr="00330A9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0A9A">
        <w:rPr>
          <w:rFonts w:ascii="Times New Roman" w:hAnsi="Times New Roman" w:cs="Times New Roman"/>
          <w:color w:val="000000"/>
        </w:rPr>
        <w:t>Title of chapter.</w:t>
      </w:r>
      <w:proofErr w:type="gramEnd"/>
      <w:r w:rsidRPr="00330A9A">
        <w:rPr>
          <w:rFonts w:ascii="Times New Roman" w:hAnsi="Times New Roman" w:cs="Times New Roman"/>
          <w:color w:val="000000"/>
        </w:rPr>
        <w:t xml:space="preserve"> In A. A. Editor &amp; B. B. Editor (Eds.), </w:t>
      </w:r>
      <w:r w:rsidRPr="00330A9A">
        <w:rPr>
          <w:rStyle w:val="af2"/>
          <w:rFonts w:ascii="Times New Roman" w:hAnsi="Times New Roman" w:cs="Times New Roman"/>
          <w:color w:val="000000"/>
        </w:rPr>
        <w:t>Title of book</w:t>
      </w:r>
      <w:r w:rsidRPr="00330A9A">
        <w:rPr>
          <w:rFonts w:ascii="Times New Roman" w:hAnsi="Times New Roman" w:cs="Times New Roman"/>
          <w:color w:val="000000"/>
        </w:rPr>
        <w:t xml:space="preserve"> (pages of chapter). Location: Publisher.</w:t>
      </w:r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color w:val="000000"/>
        </w:rPr>
      </w:pPr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한컴바탕" w:eastAsia="한컴바탕" w:hAnsi="한컴바탕" w:cs="한컴바탕"/>
          <w:color w:val="000000"/>
        </w:rPr>
      </w:pPr>
      <w:r w:rsidRPr="00330A9A">
        <w:rPr>
          <w:rFonts w:ascii="한컴바탕" w:eastAsia="한컴바탕" w:hAnsi="한컴바탕" w:cs="한컴바탕"/>
          <w:color w:val="000000"/>
        </w:rPr>
        <w:t>[학위논문]</w:t>
      </w:r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30A9A">
        <w:rPr>
          <w:rFonts w:ascii="Times New Roman" w:hAnsi="Times New Roman" w:cs="Times New Roman"/>
          <w:color w:val="000000"/>
        </w:rPr>
        <w:lastRenderedPageBreak/>
        <w:t>Lastname</w:t>
      </w:r>
      <w:proofErr w:type="spellEnd"/>
      <w:r w:rsidRPr="00330A9A">
        <w:rPr>
          <w:rFonts w:ascii="Times New Roman" w:hAnsi="Times New Roman" w:cs="Times New Roman"/>
          <w:color w:val="000000"/>
        </w:rPr>
        <w:t xml:space="preserve">, F. N. (Year). </w:t>
      </w:r>
      <w:proofErr w:type="gramStart"/>
      <w:r w:rsidRPr="00330A9A">
        <w:rPr>
          <w:rStyle w:val="af2"/>
          <w:rFonts w:ascii="Times New Roman" w:hAnsi="Times New Roman" w:cs="Times New Roman"/>
          <w:color w:val="000000"/>
        </w:rPr>
        <w:t>Title of dissertation</w:t>
      </w:r>
      <w:r w:rsidRPr="00330A9A">
        <w:rPr>
          <w:rFonts w:ascii="Times New Roman" w:hAnsi="Times New Roman" w:cs="Times New Roman"/>
          <w:color w:val="000000"/>
        </w:rPr>
        <w:t> (Unpublished doctoral dissertation/master</w:t>
      </w:r>
      <w:r w:rsidR="00B2262C">
        <w:rPr>
          <w:rFonts w:ascii="Times New Roman" w:hAnsi="Times New Roman" w:cs="Times New Roman"/>
          <w:color w:val="000000"/>
        </w:rPr>
        <w:t>’</w:t>
      </w:r>
      <w:r w:rsidR="00B2262C">
        <w:rPr>
          <w:rFonts w:ascii="Times New Roman" w:hAnsi="Times New Roman" w:cs="Times New Roman" w:hint="eastAsia"/>
          <w:color w:val="000000"/>
        </w:rPr>
        <w:t>s</w:t>
      </w:r>
      <w:r w:rsidRPr="00330A9A">
        <w:rPr>
          <w:rFonts w:ascii="Times New Roman" w:hAnsi="Times New Roman" w:cs="Times New Roman"/>
          <w:color w:val="000000"/>
        </w:rPr>
        <w:t xml:space="preserve"> thesis).</w:t>
      </w:r>
      <w:proofErr w:type="gramEnd"/>
      <w:r w:rsidRPr="00330A9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0A9A">
        <w:rPr>
          <w:rFonts w:ascii="Times New Roman" w:hAnsi="Times New Roman" w:cs="Times New Roman"/>
          <w:color w:val="000000"/>
        </w:rPr>
        <w:t>Name of Institution, Location.</w:t>
      </w:r>
      <w:proofErr w:type="gramEnd"/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color w:val="000000"/>
        </w:rPr>
      </w:pPr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한컴바탕" w:eastAsia="한컴바탕" w:hAnsi="한컴바탕" w:cs="한컴바탕"/>
          <w:color w:val="000000"/>
        </w:rPr>
      </w:pPr>
      <w:r w:rsidRPr="00330A9A">
        <w:rPr>
          <w:rFonts w:ascii="한컴바탕" w:eastAsia="한컴바탕" w:hAnsi="한컴바탕" w:cs="한컴바탕"/>
          <w:color w:val="000000"/>
        </w:rPr>
        <w:t>[정부기관 간행물]</w:t>
      </w:r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30A9A">
        <w:rPr>
          <w:rFonts w:ascii="Times New Roman" w:hAnsi="Times New Roman" w:cs="Times New Roman"/>
          <w:color w:val="000000"/>
        </w:rPr>
        <w:t>National Institute of Mental Health.</w:t>
      </w:r>
      <w:proofErr w:type="gramEnd"/>
      <w:r w:rsidRPr="00330A9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30A9A">
        <w:rPr>
          <w:rFonts w:ascii="Times New Roman" w:hAnsi="Times New Roman" w:cs="Times New Roman"/>
          <w:color w:val="000000"/>
        </w:rPr>
        <w:t xml:space="preserve">(1990). </w:t>
      </w:r>
      <w:r w:rsidRPr="00330A9A">
        <w:rPr>
          <w:rStyle w:val="af2"/>
          <w:rFonts w:ascii="Times New Roman" w:hAnsi="Times New Roman" w:cs="Times New Roman"/>
          <w:color w:val="000000"/>
        </w:rPr>
        <w:t>Clinical training in serious mental illness</w:t>
      </w:r>
      <w:r w:rsidRPr="00330A9A">
        <w:rPr>
          <w:rFonts w:ascii="Times New Roman" w:hAnsi="Times New Roman" w:cs="Times New Roman"/>
          <w:color w:val="000000"/>
        </w:rPr>
        <w:t xml:space="preserve"> (DHHS Publication No.</w:t>
      </w:r>
      <w:proofErr w:type="gramEnd"/>
      <w:r w:rsidRPr="00330A9A">
        <w:rPr>
          <w:rFonts w:ascii="Times New Roman" w:hAnsi="Times New Roman" w:cs="Times New Roman"/>
          <w:color w:val="000000"/>
        </w:rPr>
        <w:t xml:space="preserve"> ADM 90-1679). Washington, DC: U.S. Government Printing Office.</w:t>
      </w:r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color w:val="000000"/>
        </w:rPr>
      </w:pPr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한컴바탕" w:eastAsia="한컴바탕" w:hAnsi="한컴바탕" w:cs="한컴바탕"/>
          <w:color w:val="000000"/>
        </w:rPr>
      </w:pPr>
      <w:r w:rsidRPr="00330A9A">
        <w:rPr>
          <w:rFonts w:ascii="한컴바탕" w:eastAsia="한컴바탕" w:hAnsi="한컴바탕" w:cs="한컴바탕"/>
          <w:color w:val="000000"/>
        </w:rPr>
        <w:t>[</w:t>
      </w:r>
      <w:r w:rsidR="00330A9A" w:rsidRPr="00330A9A">
        <w:rPr>
          <w:rFonts w:ascii="한컴바탕" w:eastAsia="한컴바탕" w:hAnsi="한컴바탕" w:cs="한컴바탕"/>
          <w:color w:val="000000"/>
        </w:rPr>
        <w:t>학술대회발표 논문집</w:t>
      </w:r>
      <w:r w:rsidRPr="00330A9A">
        <w:rPr>
          <w:rFonts w:ascii="한컴바탕" w:eastAsia="한컴바탕" w:hAnsi="한컴바탕" w:cs="한컴바탕"/>
          <w:color w:val="000000"/>
        </w:rPr>
        <w:t xml:space="preserve">] </w:t>
      </w:r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30A9A">
        <w:rPr>
          <w:rFonts w:ascii="Times New Roman" w:hAnsi="Times New Roman" w:cs="Times New Roman"/>
          <w:color w:val="000000"/>
        </w:rPr>
        <w:t>S</w:t>
      </w:r>
      <w:r w:rsidR="00330A9A" w:rsidRPr="00330A9A">
        <w:rPr>
          <w:rFonts w:ascii="Times New Roman" w:hAnsi="Times New Roman" w:cs="Times New Roman"/>
          <w:color w:val="000000"/>
        </w:rPr>
        <w:t>chnase</w:t>
      </w:r>
      <w:proofErr w:type="spellEnd"/>
      <w:r w:rsidR="00330A9A" w:rsidRPr="00330A9A">
        <w:rPr>
          <w:rFonts w:ascii="Times New Roman" w:hAnsi="Times New Roman" w:cs="Times New Roman"/>
          <w:color w:val="000000"/>
        </w:rPr>
        <w:t xml:space="preserve">, J. L. &amp; </w:t>
      </w:r>
      <w:proofErr w:type="spellStart"/>
      <w:r w:rsidR="00330A9A" w:rsidRPr="00330A9A">
        <w:rPr>
          <w:rFonts w:ascii="Times New Roman" w:hAnsi="Times New Roman" w:cs="Times New Roman"/>
          <w:color w:val="000000"/>
        </w:rPr>
        <w:t>Cunnius</w:t>
      </w:r>
      <w:proofErr w:type="spellEnd"/>
      <w:r w:rsidR="00330A9A" w:rsidRPr="00330A9A">
        <w:rPr>
          <w:rFonts w:ascii="Times New Roman" w:hAnsi="Times New Roman" w:cs="Times New Roman"/>
          <w:color w:val="000000"/>
        </w:rPr>
        <w:t>, E. L</w:t>
      </w:r>
      <w:proofErr w:type="gramStart"/>
      <w:r w:rsidR="00330A9A" w:rsidRPr="00330A9A">
        <w:rPr>
          <w:rFonts w:ascii="Times New Roman" w:hAnsi="Times New Roman" w:cs="Times New Roman"/>
          <w:color w:val="000000"/>
        </w:rPr>
        <w:t>.</w:t>
      </w:r>
      <w:r w:rsidRPr="00330A9A">
        <w:rPr>
          <w:rFonts w:ascii="Times New Roman" w:hAnsi="Times New Roman" w:cs="Times New Roman"/>
          <w:color w:val="000000"/>
        </w:rPr>
        <w:t>(</w:t>
      </w:r>
      <w:proofErr w:type="gramEnd"/>
      <w:r w:rsidRPr="00330A9A">
        <w:rPr>
          <w:rFonts w:ascii="Times New Roman" w:hAnsi="Times New Roman" w:cs="Times New Roman"/>
          <w:color w:val="000000"/>
        </w:rPr>
        <w:t xml:space="preserve">1995). Proceedings from CSCL '95: </w:t>
      </w:r>
      <w:r w:rsidRPr="00330A9A">
        <w:rPr>
          <w:rStyle w:val="af2"/>
          <w:rFonts w:ascii="Times New Roman" w:hAnsi="Times New Roman" w:cs="Times New Roman"/>
          <w:color w:val="000000"/>
        </w:rPr>
        <w:t>The First International Conference on Computer Support for Collaborative Learning</w:t>
      </w:r>
      <w:r w:rsidRPr="00330A9A">
        <w:rPr>
          <w:rFonts w:ascii="Times New Roman" w:hAnsi="Times New Roman" w:cs="Times New Roman"/>
          <w:color w:val="000000"/>
        </w:rPr>
        <w:t>. Mahwah, NJ: Erlbaum.</w:t>
      </w:r>
    </w:p>
    <w:p w:rsidR="00C62BE5" w:rsidRPr="00330A9A" w:rsidRDefault="00C62BE5" w:rsidP="00D00E76">
      <w:pPr>
        <w:pStyle w:val="a6"/>
        <w:spacing w:before="0" w:beforeAutospacing="0" w:after="0" w:afterAutospacing="0" w:line="480" w:lineRule="auto"/>
        <w:jc w:val="both"/>
        <w:rPr>
          <w:rFonts w:ascii="Times New Roman" w:eastAsia="한컴바탕" w:hAnsi="Times New Roman" w:cs="Times New Roman"/>
          <w:color w:val="000000"/>
        </w:rPr>
      </w:pPr>
    </w:p>
    <w:p w:rsidR="00330A9A" w:rsidRPr="00330A9A" w:rsidRDefault="00330A9A" w:rsidP="00D00E76">
      <w:pPr>
        <w:pStyle w:val="a6"/>
        <w:spacing w:before="0" w:beforeAutospacing="0" w:after="0" w:afterAutospacing="0" w:line="480" w:lineRule="auto"/>
        <w:jc w:val="both"/>
        <w:rPr>
          <w:rFonts w:ascii="한컴바탕" w:eastAsia="한컴바탕" w:hAnsi="한컴바탕" w:cs="한컴바탕"/>
          <w:color w:val="000000"/>
        </w:rPr>
      </w:pPr>
      <w:r w:rsidRPr="00330A9A">
        <w:rPr>
          <w:rFonts w:ascii="한컴바탕" w:eastAsia="한컴바탕" w:hAnsi="한컴바탕" w:cs="한컴바탕"/>
          <w:color w:val="000000"/>
        </w:rPr>
        <w:t>[</w:t>
      </w:r>
      <w:r w:rsidR="008F1866">
        <w:rPr>
          <w:rFonts w:ascii="한컴바탕" w:eastAsia="한컴바탕" w:hAnsi="한컴바탕" w:cs="한컴바탕" w:hint="eastAsia"/>
          <w:color w:val="000000"/>
        </w:rPr>
        <w:t>전자문서</w:t>
      </w:r>
      <w:r w:rsidRPr="00330A9A">
        <w:rPr>
          <w:rFonts w:ascii="한컴바탕" w:eastAsia="한컴바탕" w:hAnsi="한컴바탕" w:cs="한컴바탕"/>
          <w:color w:val="000000"/>
        </w:rPr>
        <w:t xml:space="preserve">] </w:t>
      </w:r>
    </w:p>
    <w:p w:rsidR="00330A9A" w:rsidRPr="00330A9A" w:rsidRDefault="00330A9A" w:rsidP="00330A9A">
      <w:pPr>
        <w:pStyle w:val="citation1"/>
        <w:ind w:leftChars="50" w:left="10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0A9A">
        <w:rPr>
          <w:rFonts w:ascii="Times New Roman" w:hAnsi="Times New Roman" w:cs="Times New Roman"/>
          <w:color w:val="000000"/>
          <w:sz w:val="24"/>
          <w:szCs w:val="24"/>
        </w:rPr>
        <w:t>Author, A. A., &amp; Author, B. B. (Date of publication).</w:t>
      </w:r>
      <w:proofErr w:type="gramEnd"/>
      <w:r w:rsidRPr="0033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30A9A">
        <w:rPr>
          <w:rFonts w:ascii="Times New Roman" w:hAnsi="Times New Roman" w:cs="Times New Roman"/>
          <w:color w:val="000000"/>
          <w:sz w:val="24"/>
          <w:szCs w:val="24"/>
        </w:rPr>
        <w:t>Title of article.</w:t>
      </w:r>
      <w:proofErr w:type="gramEnd"/>
      <w:r w:rsidRPr="0033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A9A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Title of Online Periodical, volume </w:t>
      </w:r>
      <w:proofErr w:type="gramStart"/>
      <w:r w:rsidRPr="00330A9A">
        <w:rPr>
          <w:rStyle w:val="af2"/>
          <w:rFonts w:ascii="Times New Roman" w:hAnsi="Times New Roman" w:cs="Times New Roman"/>
          <w:color w:val="000000"/>
          <w:sz w:val="24"/>
          <w:szCs w:val="24"/>
        </w:rPr>
        <w:t>number</w:t>
      </w:r>
      <w:r w:rsidRPr="00330A9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330A9A">
        <w:rPr>
          <w:rFonts w:ascii="Times New Roman" w:hAnsi="Times New Roman" w:cs="Times New Roman"/>
          <w:color w:val="000000"/>
          <w:sz w:val="24"/>
          <w:szCs w:val="24"/>
        </w:rPr>
        <w:t xml:space="preserve">issue number if available). Retrieved from </w:t>
      </w:r>
      <w:r w:rsidRPr="00330A9A">
        <w:rPr>
          <w:rFonts w:ascii="Times New Roman" w:hAnsi="Times New Roman" w:cs="Times New Roman"/>
          <w:color w:val="000000"/>
          <w:sz w:val="24"/>
          <w:szCs w:val="24"/>
        </w:rPr>
        <w:br/>
        <w:t>http://www.someaddress.com/full/url/</w:t>
      </w:r>
    </w:p>
    <w:p w:rsidR="00330A9A" w:rsidRPr="00330A9A" w:rsidRDefault="00330A9A" w:rsidP="00330A9A">
      <w:pPr>
        <w:pStyle w:val="citation1"/>
        <w:ind w:leftChars="50" w:left="10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30A9A">
        <w:rPr>
          <w:rFonts w:ascii="Times New Roman" w:hAnsi="Times New Roman" w:cs="Times New Roman"/>
          <w:color w:val="000000"/>
          <w:sz w:val="24"/>
          <w:szCs w:val="24"/>
        </w:rPr>
        <w:t>Bernstein, M. (2002</w:t>
      </w:r>
      <w:r w:rsidR="00674F86">
        <w:rPr>
          <w:rFonts w:ascii="Times New Roman" w:hAnsi="Times New Roman" w:cs="Times New Roman" w:hint="eastAsia"/>
          <w:color w:val="000000"/>
          <w:sz w:val="24"/>
          <w:szCs w:val="24"/>
        </w:rPr>
        <w:t>, December 11</w:t>
      </w:r>
      <w:r w:rsidRPr="00330A9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330A9A">
        <w:rPr>
          <w:rFonts w:ascii="Times New Roman" w:hAnsi="Times New Roman" w:cs="Times New Roman"/>
          <w:color w:val="000000"/>
          <w:sz w:val="24"/>
          <w:szCs w:val="24"/>
        </w:rPr>
        <w:t>10 tips on writing the living Web.</w:t>
      </w:r>
      <w:proofErr w:type="gramEnd"/>
      <w:r w:rsidRPr="00330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A9A">
        <w:rPr>
          <w:rStyle w:val="af2"/>
          <w:rFonts w:ascii="Times New Roman" w:hAnsi="Times New Roman" w:cs="Times New Roman"/>
          <w:color w:val="000000"/>
          <w:sz w:val="24"/>
          <w:szCs w:val="24"/>
        </w:rPr>
        <w:t>A List Apart: For People Who Make Websites, 149</w:t>
      </w:r>
      <w:r w:rsidRPr="00330A9A">
        <w:rPr>
          <w:rFonts w:ascii="Times New Roman" w:hAnsi="Times New Roman" w:cs="Times New Roman"/>
          <w:color w:val="000000"/>
          <w:sz w:val="24"/>
          <w:szCs w:val="24"/>
        </w:rPr>
        <w:t>. Retrieved from http://www.alistapart.com/articles/writeliving</w:t>
      </w:r>
    </w:p>
    <w:p w:rsidR="00330A9A" w:rsidRPr="00432674" w:rsidRDefault="00330A9A" w:rsidP="00D00E76">
      <w:pPr>
        <w:pStyle w:val="a6"/>
        <w:spacing w:before="0" w:beforeAutospacing="0" w:after="0" w:afterAutospacing="0" w:line="48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sectPr w:rsidR="00330A9A" w:rsidRPr="00432674" w:rsidSect="006740D9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42-303" w:date="2015-12-07T14:43:00Z" w:initials="4">
    <w:p w:rsidR="00CA4B20" w:rsidRDefault="00CA4B20">
      <w:pPr>
        <w:pStyle w:val="aa"/>
      </w:pPr>
      <w:r>
        <w:rPr>
          <w:rStyle w:val="ae"/>
        </w:rPr>
        <w:annotationRef/>
      </w:r>
      <w:r>
        <w:rPr>
          <w:rFonts w:hint="eastAsia"/>
        </w:rPr>
        <w:t xml:space="preserve">투고논문에는 저자정보를 포함하지 않고 다음과 같이 3개의 논문 제목을 작성할 것. </w:t>
      </w:r>
    </w:p>
  </w:comment>
  <w:comment w:id="1" w:author="42-303" w:date="2015-12-07T14:43:00Z" w:initials="4">
    <w:p w:rsidR="00CA4B20" w:rsidRDefault="00CA4B20">
      <w:pPr>
        <w:pStyle w:val="aa"/>
        <w:rPr>
          <w:rFonts w:hint="eastAsia"/>
        </w:rPr>
      </w:pPr>
      <w:r>
        <w:rPr>
          <w:rStyle w:val="ae"/>
        </w:rPr>
        <w:annotationRef/>
      </w:r>
      <w:r>
        <w:rPr>
          <w:rFonts w:hint="eastAsia"/>
        </w:rPr>
        <w:t>영문초록만 작성</w:t>
      </w:r>
    </w:p>
    <w:p w:rsidR="00CA4B20" w:rsidRDefault="00CA4B20">
      <w:pPr>
        <w:pStyle w:val="aa"/>
      </w:pPr>
      <w:r>
        <w:rPr>
          <w:rFonts w:hint="eastAsia"/>
        </w:rPr>
        <w:t xml:space="preserve">Purpose, Methods, Results, Conclusion 의 4개의 섹션으로 작성하되 각 섹션 별 1 ~ 3 내외의 문장으로 간단하게 작성할 것. </w:t>
      </w:r>
    </w:p>
  </w:comment>
  <w:comment w:id="2" w:author="42-303" w:date="2015-12-07T14:41:00Z" w:initials="4">
    <w:p w:rsidR="00CA4B20" w:rsidRDefault="00CA4B20">
      <w:pPr>
        <w:pStyle w:val="aa"/>
      </w:pPr>
      <w:r>
        <w:rPr>
          <w:rStyle w:val="ae"/>
        </w:rPr>
        <w:annotationRef/>
      </w:r>
      <w:r>
        <w:rPr>
          <w:rFonts w:hint="eastAsia"/>
        </w:rPr>
        <w:t xml:space="preserve">최소 3개, 최대 5개 </w:t>
      </w:r>
    </w:p>
  </w:comment>
  <w:comment w:id="3" w:author="42-303" w:date="2015-12-07T14:47:00Z" w:initials="4">
    <w:p w:rsidR="003B4A80" w:rsidRDefault="003B4A80">
      <w:pPr>
        <w:pStyle w:val="aa"/>
      </w:pPr>
      <w:r>
        <w:rPr>
          <w:rStyle w:val="ae"/>
        </w:rPr>
        <w:annotationRef/>
      </w:r>
      <w:r>
        <w:rPr>
          <w:rFonts w:hint="eastAsia"/>
        </w:rPr>
        <w:t>본문 내 인용순서는 저자의 Last name의 알파벳 순서로 한다. 동일 저자명의 논문이 여러 편 인용될 경우 년도 순으로 하며 년도 또한 반복될 경우 년도에 a</w:t>
      </w:r>
      <w:proofErr w:type="gramStart"/>
      <w:r>
        <w:rPr>
          <w:rFonts w:hint="eastAsia"/>
        </w:rPr>
        <w:t>,  b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붙인다.  </w:t>
      </w:r>
    </w:p>
  </w:comment>
  <w:comment w:id="4" w:author="42-303" w:date="2015-12-07T15:34:00Z" w:initials="4">
    <w:p w:rsidR="003B4A80" w:rsidRDefault="003B4A80">
      <w:pPr>
        <w:pStyle w:val="aa"/>
      </w:pPr>
      <w:r>
        <w:rPr>
          <w:rStyle w:val="ae"/>
        </w:rPr>
        <w:annotationRef/>
      </w:r>
      <w:r>
        <w:rPr>
          <w:rFonts w:hint="eastAsia"/>
        </w:rPr>
        <w:t xml:space="preserve">모델명, 제조사, </w:t>
      </w:r>
      <w:r w:rsidR="00330A9A">
        <w:rPr>
          <w:rFonts w:hint="eastAsia"/>
        </w:rPr>
        <w:t xml:space="preserve">제조도시명, </w:t>
      </w:r>
      <w:proofErr w:type="spellStart"/>
      <w:r w:rsidR="00330A9A">
        <w:rPr>
          <w:rFonts w:hint="eastAsia"/>
        </w:rPr>
        <w:t>제조주명</w:t>
      </w:r>
      <w:proofErr w:type="spellEnd"/>
      <w:r w:rsidR="00330A9A">
        <w:rPr>
          <w:rFonts w:hint="eastAsia"/>
        </w:rPr>
        <w:t xml:space="preserve">(해당사항이 </w:t>
      </w:r>
      <w:proofErr w:type="spellStart"/>
      <w:r w:rsidR="00330A9A">
        <w:rPr>
          <w:rFonts w:hint="eastAsia"/>
        </w:rPr>
        <w:t>있을시</w:t>
      </w:r>
      <w:proofErr w:type="spellEnd"/>
      <w:r w:rsidR="00330A9A">
        <w:rPr>
          <w:rFonts w:hint="eastAsia"/>
        </w:rPr>
        <w:t xml:space="preserve"> 약자로 표시할 것), </w:t>
      </w:r>
      <w:proofErr w:type="spellStart"/>
      <w:r>
        <w:rPr>
          <w:rFonts w:hint="eastAsia"/>
        </w:rPr>
        <w:t>제조국을</w:t>
      </w:r>
      <w:proofErr w:type="spellEnd"/>
      <w:r>
        <w:rPr>
          <w:rFonts w:hint="eastAsia"/>
        </w:rPr>
        <w:t xml:space="preserve"> 모두 명시할 것. </w:t>
      </w:r>
    </w:p>
  </w:comment>
  <w:comment w:id="5" w:author="42-303" w:date="2015-12-07T14:53:00Z" w:initials="4">
    <w:p w:rsidR="003B4A80" w:rsidRDefault="003B4A80" w:rsidP="003B4A80">
      <w:pPr>
        <w:pStyle w:val="aa"/>
      </w:pPr>
      <w:r>
        <w:rPr>
          <w:rStyle w:val="ae"/>
        </w:rPr>
        <w:annotationRef/>
      </w:r>
      <w:r>
        <w:rPr>
          <w:rFonts w:hint="eastAsia"/>
        </w:rPr>
        <w:t xml:space="preserve">본문에 Figure 혹은 Table을 명명할 경우 해당 문단이 끝난 바로 뒤에 Figure와 Table을 위치시킬 것. </w:t>
      </w:r>
    </w:p>
  </w:comment>
  <w:comment w:id="6" w:author="42-303" w:date="2015-12-07T14:50:00Z" w:initials="4">
    <w:p w:rsidR="003B4A80" w:rsidRDefault="003B4A80">
      <w:pPr>
        <w:pStyle w:val="aa"/>
        <w:rPr>
          <w:rFonts w:hint="eastAsia"/>
        </w:rPr>
      </w:pPr>
      <w:r>
        <w:rPr>
          <w:rStyle w:val="ae"/>
        </w:rPr>
        <w:annotationRef/>
      </w:r>
      <w:r>
        <w:rPr>
          <w:rFonts w:hint="eastAsia"/>
        </w:rPr>
        <w:t xml:space="preserve">IRB (생명윤리위원회)를 </w:t>
      </w:r>
      <w:proofErr w:type="spellStart"/>
      <w:r>
        <w:rPr>
          <w:rFonts w:hint="eastAsia"/>
        </w:rPr>
        <w:t>승인받은</w:t>
      </w:r>
      <w:proofErr w:type="spellEnd"/>
      <w:r>
        <w:rPr>
          <w:rFonts w:hint="eastAsia"/>
        </w:rPr>
        <w:t xml:space="preserve"> 연구의 경우 반드시 승인번호를 기재할 것. </w:t>
      </w:r>
    </w:p>
    <w:p w:rsidR="003B4A80" w:rsidRDefault="003B4A80">
      <w:pPr>
        <w:pStyle w:val="aa"/>
      </w:pPr>
      <w:r>
        <w:rPr>
          <w:rFonts w:hint="eastAsia"/>
        </w:rPr>
        <w:t xml:space="preserve">없을 경우 피험자의 실험 참여 동의여부를 기재할 것. </w:t>
      </w:r>
    </w:p>
  </w:comment>
  <w:comment w:id="7" w:author="42-303" w:date="2015-12-07T15:01:00Z" w:initials="4">
    <w:p w:rsidR="003B4A80" w:rsidRDefault="003B4A80">
      <w:pPr>
        <w:pStyle w:val="aa"/>
      </w:pPr>
      <w:r>
        <w:rPr>
          <w:rStyle w:val="ae"/>
        </w:rPr>
        <w:annotationRef/>
      </w:r>
      <w:r w:rsidR="00EE788F">
        <w:rPr>
          <w:rFonts w:hint="eastAsia"/>
        </w:rPr>
        <w:t xml:space="preserve">Figure의 legend 및 Figure안의 내용은 모두 영문으로 표시할 것. Figure의 legend는 Figure의 밑에 위치할 것. </w:t>
      </w:r>
    </w:p>
  </w:comment>
  <w:comment w:id="8" w:author="42-303" w:date="2015-12-07T15:02:00Z" w:initials="4">
    <w:p w:rsidR="00EE788F" w:rsidRDefault="00EE788F">
      <w:pPr>
        <w:pStyle w:val="aa"/>
      </w:pPr>
      <w:r>
        <w:rPr>
          <w:rStyle w:val="ae"/>
        </w:rPr>
        <w:annotationRef/>
      </w:r>
      <w:r>
        <w:rPr>
          <w:rFonts w:hint="eastAsia"/>
        </w:rPr>
        <w:t xml:space="preserve">Table의 legend와 내용을 모두 영문화 할 것. Table의 legend는 Table위에 위치할 것. </w:t>
      </w:r>
    </w:p>
  </w:comment>
  <w:comment w:id="9" w:author="42-303" w:date="2015-12-07T15:05:00Z" w:initials="4">
    <w:p w:rsidR="00EE788F" w:rsidRDefault="00EE788F">
      <w:pPr>
        <w:pStyle w:val="aa"/>
      </w:pPr>
      <w:r>
        <w:rPr>
          <w:rStyle w:val="ae"/>
        </w:rPr>
        <w:annotationRef/>
      </w:r>
      <w:proofErr w:type="spellStart"/>
      <w:r>
        <w:rPr>
          <w:rFonts w:hint="eastAsia"/>
        </w:rPr>
        <w:t>첫번째</w:t>
      </w:r>
      <w:proofErr w:type="spellEnd"/>
      <w:r>
        <w:rPr>
          <w:rFonts w:hint="eastAsia"/>
        </w:rPr>
        <w:t xml:space="preserve"> 행의 가로줄을 제외하고는 Table 안의 가로줄, 세로줄을 표시하지 말 것. </w:t>
      </w:r>
    </w:p>
  </w:comment>
  <w:comment w:id="10" w:author="42-303" w:date="2015-12-07T15:07:00Z" w:initials="4">
    <w:p w:rsidR="006966D9" w:rsidRDefault="006966D9">
      <w:pPr>
        <w:pStyle w:val="aa"/>
      </w:pPr>
      <w:r>
        <w:rPr>
          <w:rStyle w:val="ae"/>
        </w:rPr>
        <w:annotationRef/>
      </w:r>
      <w:r>
        <w:rPr>
          <w:rFonts w:hint="eastAsia"/>
        </w:rPr>
        <w:t xml:space="preserve">Conclusion을 따로 구분하지 않고 Discussion내에 내용을 포함시킬 것. </w:t>
      </w:r>
    </w:p>
  </w:comment>
  <w:comment w:id="11" w:author="42-303" w:date="2015-12-07T15:08:00Z" w:initials="4">
    <w:p w:rsidR="006966D9" w:rsidRDefault="006966D9">
      <w:pPr>
        <w:pStyle w:val="aa"/>
      </w:pPr>
      <w:r>
        <w:rPr>
          <w:rStyle w:val="ae"/>
        </w:rPr>
        <w:annotationRef/>
      </w:r>
      <w:r>
        <w:rPr>
          <w:rFonts w:hint="eastAsia"/>
        </w:rPr>
        <w:t>영문 Keywords</w:t>
      </w:r>
      <w:proofErr w:type="spellStart"/>
      <w:r>
        <w:rPr>
          <w:rFonts w:hint="eastAsia"/>
        </w:rPr>
        <w:t>랑</w:t>
      </w:r>
      <w:proofErr w:type="spellEnd"/>
      <w:r>
        <w:rPr>
          <w:rFonts w:hint="eastAsia"/>
        </w:rPr>
        <w:t xml:space="preserve"> 동일한 순서로 국문으로 작성할 것. </w:t>
      </w:r>
    </w:p>
  </w:comment>
  <w:comment w:id="13" w:author="42-303" w:date="2015-12-07T15:10:00Z" w:initials="4">
    <w:p w:rsidR="006966D9" w:rsidRDefault="006966D9">
      <w:pPr>
        <w:pStyle w:val="aa"/>
      </w:pPr>
      <w:r>
        <w:rPr>
          <w:rStyle w:val="ae"/>
        </w:rPr>
        <w:annotationRef/>
      </w:r>
      <w:r>
        <w:rPr>
          <w:rFonts w:hint="eastAsia"/>
        </w:rPr>
        <w:t xml:space="preserve">연구비 </w:t>
      </w:r>
      <w:proofErr w:type="spellStart"/>
      <w:r>
        <w:rPr>
          <w:rFonts w:hint="eastAsia"/>
        </w:rPr>
        <w:t>사사논문의</w:t>
      </w:r>
      <w:proofErr w:type="spellEnd"/>
      <w:r>
        <w:rPr>
          <w:rFonts w:hint="eastAsia"/>
        </w:rPr>
        <w:t xml:space="preserve"> 경우 연구비 지원기관 및 </w:t>
      </w:r>
      <w:proofErr w:type="spellStart"/>
      <w:r>
        <w:rPr>
          <w:rFonts w:hint="eastAsia"/>
        </w:rPr>
        <w:t>사사번호를</w:t>
      </w:r>
      <w:proofErr w:type="spellEnd"/>
      <w:r>
        <w:rPr>
          <w:rFonts w:hint="eastAsia"/>
        </w:rPr>
        <w:t xml:space="preserve"> 기재할 것. </w:t>
      </w:r>
    </w:p>
  </w:comment>
  <w:comment w:id="14" w:author="42-303" w:date="2015-12-07T15:36:00Z" w:initials="4">
    <w:p w:rsidR="00330A9A" w:rsidRDefault="006966D9">
      <w:pPr>
        <w:pStyle w:val="aa"/>
        <w:rPr>
          <w:rFonts w:hint="eastAsia"/>
        </w:rPr>
      </w:pPr>
      <w:r>
        <w:rPr>
          <w:rStyle w:val="ae"/>
        </w:rPr>
        <w:annotationRef/>
      </w:r>
    </w:p>
    <w:p w:rsidR="00330A9A" w:rsidRDefault="00330A9A" w:rsidP="00330A9A">
      <w:pPr>
        <w:pStyle w:val="aa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 참고문헌은 총 40개를 넘지 않을 것. </w:t>
      </w:r>
    </w:p>
    <w:p w:rsidR="006966D9" w:rsidRDefault="00330A9A" w:rsidP="00330A9A">
      <w:pPr>
        <w:pStyle w:val="aa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 </w:t>
      </w:r>
      <w:r w:rsidR="006966D9">
        <w:rPr>
          <w:rFonts w:hint="eastAsia"/>
        </w:rPr>
        <w:t xml:space="preserve">모든 참고문헌은 영문화하고, 저자의 last name의 알파벳 순으로 기재할 것. </w:t>
      </w:r>
      <w:r w:rsidR="00C62BE5">
        <w:rPr>
          <w:rFonts w:hint="eastAsia"/>
        </w:rPr>
        <w:t xml:space="preserve">아래의 구체적 내용을 참고하되 그 외의 참고문헌 규정은 APA style을 따를 것. </w:t>
      </w:r>
    </w:p>
    <w:p w:rsidR="00C62BE5" w:rsidRDefault="00C62BE5">
      <w:pPr>
        <w:pStyle w:val="aa"/>
      </w:pPr>
      <w:r w:rsidRPr="00C62BE5">
        <w:t>https://owl.english.purdue.edu/owl/resource/560/01/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36" w:rsidRDefault="00D07C36" w:rsidP="00A47E1B">
      <w:r>
        <w:separator/>
      </w:r>
    </w:p>
  </w:endnote>
  <w:endnote w:type="continuationSeparator" w:id="0">
    <w:p w:rsidR="00D07C36" w:rsidRDefault="00D07C36" w:rsidP="00A47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-b9d1-c740  -ace0-b51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36" w:rsidRDefault="00D07C36" w:rsidP="00A47E1B">
      <w:r>
        <w:separator/>
      </w:r>
    </w:p>
  </w:footnote>
  <w:footnote w:type="continuationSeparator" w:id="0">
    <w:p w:rsidR="00D07C36" w:rsidRDefault="00D07C36" w:rsidP="00A47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84" w:rsidRPr="00F47F84" w:rsidRDefault="00F47F84" w:rsidP="00F47F84">
    <w:pPr>
      <w:pStyle w:val="a3"/>
      <w:spacing w:line="480" w:lineRule="auto"/>
      <w:ind w:right="400"/>
      <w:jc w:val="right"/>
      <w:rPr>
        <w:rFonts w:ascii="한컴바탕" w:eastAsia="한컴바탕" w:hAnsi="한컴바탕" w:cs="한컴바탕" w:hint="eastAsia"/>
        <w:b/>
        <w:bCs/>
        <w:i/>
        <w:color w:val="000000" w:themeColor="text1"/>
        <w:sz w:val="22"/>
        <w:szCs w:val="22"/>
        <w:u w:val="single"/>
      </w:rPr>
    </w:pPr>
    <w:r w:rsidRPr="00F47F84">
      <w:rPr>
        <w:rFonts w:ascii="한컴바탕" w:eastAsia="한컴바탕" w:hAnsi="한컴바탕" w:cs="한컴바탕" w:hint="eastAsia"/>
        <w:b/>
        <w:bCs/>
        <w:i/>
        <w:color w:val="000000" w:themeColor="text1"/>
        <w:sz w:val="22"/>
        <w:szCs w:val="22"/>
        <w:u w:val="single"/>
      </w:rPr>
      <w:t xml:space="preserve">Audiology and Speech Research 연구논문의 예시 </w:t>
    </w:r>
  </w:p>
  <w:p w:rsidR="00F47F84" w:rsidRDefault="00F47F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04A"/>
    <w:multiLevelType w:val="multilevel"/>
    <w:tmpl w:val="C6E2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F2934"/>
    <w:multiLevelType w:val="hybridMultilevel"/>
    <w:tmpl w:val="C39022A4"/>
    <w:lvl w:ilvl="0" w:tplc="087261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E8C425D"/>
    <w:multiLevelType w:val="hybridMultilevel"/>
    <w:tmpl w:val="5F2C9CC6"/>
    <w:lvl w:ilvl="0" w:tplc="5DEE0C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FC30EFF"/>
    <w:multiLevelType w:val="hybridMultilevel"/>
    <w:tmpl w:val="ADB47AB6"/>
    <w:lvl w:ilvl="0" w:tplc="4DAAC0AA">
      <w:start w:val="1"/>
      <w:numFmt w:val="decimal"/>
      <w:lvlText w:val="%1."/>
      <w:lvlJc w:val="left"/>
      <w:pPr>
        <w:ind w:left="820" w:hanging="42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6F6"/>
    <w:rsid w:val="000016DB"/>
    <w:rsid w:val="00007F88"/>
    <w:rsid w:val="00021CFC"/>
    <w:rsid w:val="00023C6C"/>
    <w:rsid w:val="00023E3A"/>
    <w:rsid w:val="000634E2"/>
    <w:rsid w:val="00076B7B"/>
    <w:rsid w:val="00081B8E"/>
    <w:rsid w:val="0008532D"/>
    <w:rsid w:val="00085B76"/>
    <w:rsid w:val="00092290"/>
    <w:rsid w:val="000951F4"/>
    <w:rsid w:val="000975FC"/>
    <w:rsid w:val="000A0618"/>
    <w:rsid w:val="000A10C6"/>
    <w:rsid w:val="000B26ED"/>
    <w:rsid w:val="000B63AF"/>
    <w:rsid w:val="000C09A4"/>
    <w:rsid w:val="000C75A0"/>
    <w:rsid w:val="000D5742"/>
    <w:rsid w:val="000E4096"/>
    <w:rsid w:val="000F4014"/>
    <w:rsid w:val="000F6653"/>
    <w:rsid w:val="00101688"/>
    <w:rsid w:val="001108B0"/>
    <w:rsid w:val="00130053"/>
    <w:rsid w:val="00145764"/>
    <w:rsid w:val="00146B7F"/>
    <w:rsid w:val="001515F7"/>
    <w:rsid w:val="00196808"/>
    <w:rsid w:val="001C0F43"/>
    <w:rsid w:val="001C2CA1"/>
    <w:rsid w:val="001F3792"/>
    <w:rsid w:val="002013C5"/>
    <w:rsid w:val="0020437B"/>
    <w:rsid w:val="00204973"/>
    <w:rsid w:val="00207B91"/>
    <w:rsid w:val="002221EE"/>
    <w:rsid w:val="002279F8"/>
    <w:rsid w:val="00227DBC"/>
    <w:rsid w:val="002311F4"/>
    <w:rsid w:val="002323CB"/>
    <w:rsid w:val="0024496C"/>
    <w:rsid w:val="00255DE1"/>
    <w:rsid w:val="0027162A"/>
    <w:rsid w:val="00282828"/>
    <w:rsid w:val="0029060F"/>
    <w:rsid w:val="00292C52"/>
    <w:rsid w:val="002A77D0"/>
    <w:rsid w:val="002A7FC5"/>
    <w:rsid w:val="002C0B21"/>
    <w:rsid w:val="002C5815"/>
    <w:rsid w:val="002D7B35"/>
    <w:rsid w:val="002E6B93"/>
    <w:rsid w:val="00316B04"/>
    <w:rsid w:val="00321470"/>
    <w:rsid w:val="00330406"/>
    <w:rsid w:val="00330A9A"/>
    <w:rsid w:val="003317F6"/>
    <w:rsid w:val="00333A1A"/>
    <w:rsid w:val="0033742E"/>
    <w:rsid w:val="00340F3B"/>
    <w:rsid w:val="00344958"/>
    <w:rsid w:val="003557B8"/>
    <w:rsid w:val="0036372B"/>
    <w:rsid w:val="00370ABF"/>
    <w:rsid w:val="003765AB"/>
    <w:rsid w:val="003851F4"/>
    <w:rsid w:val="00397FF0"/>
    <w:rsid w:val="003A0E16"/>
    <w:rsid w:val="003A33F9"/>
    <w:rsid w:val="003A5F37"/>
    <w:rsid w:val="003B2222"/>
    <w:rsid w:val="003B4A80"/>
    <w:rsid w:val="003C0CD1"/>
    <w:rsid w:val="003C7818"/>
    <w:rsid w:val="003C7E08"/>
    <w:rsid w:val="003D529A"/>
    <w:rsid w:val="003D6037"/>
    <w:rsid w:val="003F5B76"/>
    <w:rsid w:val="003F779F"/>
    <w:rsid w:val="004042F7"/>
    <w:rsid w:val="00406434"/>
    <w:rsid w:val="0040688A"/>
    <w:rsid w:val="00414D15"/>
    <w:rsid w:val="00417C16"/>
    <w:rsid w:val="00432674"/>
    <w:rsid w:val="0044134F"/>
    <w:rsid w:val="0045329E"/>
    <w:rsid w:val="00487587"/>
    <w:rsid w:val="004917A8"/>
    <w:rsid w:val="004965C5"/>
    <w:rsid w:val="004B4D72"/>
    <w:rsid w:val="004C07BE"/>
    <w:rsid w:val="004C7BE5"/>
    <w:rsid w:val="004D21A8"/>
    <w:rsid w:val="004D5584"/>
    <w:rsid w:val="004E3B28"/>
    <w:rsid w:val="004F250E"/>
    <w:rsid w:val="004F45F7"/>
    <w:rsid w:val="004F5A4E"/>
    <w:rsid w:val="00507482"/>
    <w:rsid w:val="0051106E"/>
    <w:rsid w:val="00511F19"/>
    <w:rsid w:val="00521EF6"/>
    <w:rsid w:val="00547D5E"/>
    <w:rsid w:val="00570DD5"/>
    <w:rsid w:val="0057112D"/>
    <w:rsid w:val="00572166"/>
    <w:rsid w:val="00592335"/>
    <w:rsid w:val="005945C4"/>
    <w:rsid w:val="005A39C0"/>
    <w:rsid w:val="005A5FD6"/>
    <w:rsid w:val="005A6DC1"/>
    <w:rsid w:val="005B35CE"/>
    <w:rsid w:val="005C03BF"/>
    <w:rsid w:val="005D2600"/>
    <w:rsid w:val="005D39F6"/>
    <w:rsid w:val="005E0F82"/>
    <w:rsid w:val="005E41E2"/>
    <w:rsid w:val="005E52F9"/>
    <w:rsid w:val="005E54C9"/>
    <w:rsid w:val="005F6519"/>
    <w:rsid w:val="005F6EB1"/>
    <w:rsid w:val="006305E1"/>
    <w:rsid w:val="00633C87"/>
    <w:rsid w:val="006430EB"/>
    <w:rsid w:val="006537A0"/>
    <w:rsid w:val="00655D45"/>
    <w:rsid w:val="006573A9"/>
    <w:rsid w:val="006740D9"/>
    <w:rsid w:val="00674F86"/>
    <w:rsid w:val="0068272B"/>
    <w:rsid w:val="00692DA6"/>
    <w:rsid w:val="00695AC0"/>
    <w:rsid w:val="006966D9"/>
    <w:rsid w:val="006A6809"/>
    <w:rsid w:val="006B01B5"/>
    <w:rsid w:val="006B067D"/>
    <w:rsid w:val="006B3278"/>
    <w:rsid w:val="006B4E88"/>
    <w:rsid w:val="006C17CD"/>
    <w:rsid w:val="006D16A2"/>
    <w:rsid w:val="006D4B89"/>
    <w:rsid w:val="00713F5E"/>
    <w:rsid w:val="00714312"/>
    <w:rsid w:val="00714D98"/>
    <w:rsid w:val="007162DE"/>
    <w:rsid w:val="00725100"/>
    <w:rsid w:val="00733454"/>
    <w:rsid w:val="00740419"/>
    <w:rsid w:val="00750282"/>
    <w:rsid w:val="007577F5"/>
    <w:rsid w:val="00775EEF"/>
    <w:rsid w:val="00780EF2"/>
    <w:rsid w:val="00781395"/>
    <w:rsid w:val="007958BB"/>
    <w:rsid w:val="007A2209"/>
    <w:rsid w:val="007B7417"/>
    <w:rsid w:val="007C106B"/>
    <w:rsid w:val="007D2251"/>
    <w:rsid w:val="007D2D1E"/>
    <w:rsid w:val="007D6E9C"/>
    <w:rsid w:val="007F08A1"/>
    <w:rsid w:val="007F3926"/>
    <w:rsid w:val="00801317"/>
    <w:rsid w:val="00813D19"/>
    <w:rsid w:val="00820480"/>
    <w:rsid w:val="00825578"/>
    <w:rsid w:val="00825C3B"/>
    <w:rsid w:val="0083223D"/>
    <w:rsid w:val="00835F1E"/>
    <w:rsid w:val="00844D75"/>
    <w:rsid w:val="00871426"/>
    <w:rsid w:val="00873D90"/>
    <w:rsid w:val="00874710"/>
    <w:rsid w:val="008962AF"/>
    <w:rsid w:val="008A4861"/>
    <w:rsid w:val="008A4B50"/>
    <w:rsid w:val="008B2F58"/>
    <w:rsid w:val="008B5B7B"/>
    <w:rsid w:val="008C04B0"/>
    <w:rsid w:val="008D10AF"/>
    <w:rsid w:val="008D124B"/>
    <w:rsid w:val="008D5D5E"/>
    <w:rsid w:val="008D6EE8"/>
    <w:rsid w:val="008E4408"/>
    <w:rsid w:val="008F1866"/>
    <w:rsid w:val="008F2A81"/>
    <w:rsid w:val="008F6B97"/>
    <w:rsid w:val="00904EAF"/>
    <w:rsid w:val="00906248"/>
    <w:rsid w:val="00907621"/>
    <w:rsid w:val="00907779"/>
    <w:rsid w:val="00910947"/>
    <w:rsid w:val="00921512"/>
    <w:rsid w:val="00921782"/>
    <w:rsid w:val="00923DFA"/>
    <w:rsid w:val="00932F9E"/>
    <w:rsid w:val="00934863"/>
    <w:rsid w:val="0094083B"/>
    <w:rsid w:val="00940A85"/>
    <w:rsid w:val="0094787A"/>
    <w:rsid w:val="009526C6"/>
    <w:rsid w:val="00953C68"/>
    <w:rsid w:val="00961136"/>
    <w:rsid w:val="009611D9"/>
    <w:rsid w:val="00961507"/>
    <w:rsid w:val="00961DD8"/>
    <w:rsid w:val="009661FB"/>
    <w:rsid w:val="00967CCD"/>
    <w:rsid w:val="009853F8"/>
    <w:rsid w:val="00986BD1"/>
    <w:rsid w:val="0099029D"/>
    <w:rsid w:val="00994475"/>
    <w:rsid w:val="00994938"/>
    <w:rsid w:val="009A47CC"/>
    <w:rsid w:val="009B4B27"/>
    <w:rsid w:val="009C5DD2"/>
    <w:rsid w:val="00A148B8"/>
    <w:rsid w:val="00A17547"/>
    <w:rsid w:val="00A2420E"/>
    <w:rsid w:val="00A264E3"/>
    <w:rsid w:val="00A30112"/>
    <w:rsid w:val="00A346F6"/>
    <w:rsid w:val="00A47E1B"/>
    <w:rsid w:val="00A5413D"/>
    <w:rsid w:val="00A655D1"/>
    <w:rsid w:val="00A6607B"/>
    <w:rsid w:val="00A71104"/>
    <w:rsid w:val="00A718CA"/>
    <w:rsid w:val="00A77472"/>
    <w:rsid w:val="00A814D5"/>
    <w:rsid w:val="00A82D8A"/>
    <w:rsid w:val="00A94017"/>
    <w:rsid w:val="00A9653D"/>
    <w:rsid w:val="00AA4796"/>
    <w:rsid w:val="00AA728A"/>
    <w:rsid w:val="00AA77BD"/>
    <w:rsid w:val="00AB2FE8"/>
    <w:rsid w:val="00AB4D79"/>
    <w:rsid w:val="00AC6F6B"/>
    <w:rsid w:val="00AD7087"/>
    <w:rsid w:val="00AE2D5B"/>
    <w:rsid w:val="00B141C9"/>
    <w:rsid w:val="00B152D9"/>
    <w:rsid w:val="00B15576"/>
    <w:rsid w:val="00B17C96"/>
    <w:rsid w:val="00B2262C"/>
    <w:rsid w:val="00B36EB0"/>
    <w:rsid w:val="00B431D3"/>
    <w:rsid w:val="00B460DC"/>
    <w:rsid w:val="00B46C4F"/>
    <w:rsid w:val="00B470CA"/>
    <w:rsid w:val="00B578C1"/>
    <w:rsid w:val="00B7388C"/>
    <w:rsid w:val="00B77CE8"/>
    <w:rsid w:val="00B816E7"/>
    <w:rsid w:val="00B858DA"/>
    <w:rsid w:val="00B918F3"/>
    <w:rsid w:val="00B93DC6"/>
    <w:rsid w:val="00B967E7"/>
    <w:rsid w:val="00BC6BE7"/>
    <w:rsid w:val="00BC7F91"/>
    <w:rsid w:val="00BD7993"/>
    <w:rsid w:val="00BE2031"/>
    <w:rsid w:val="00BE5319"/>
    <w:rsid w:val="00C0043B"/>
    <w:rsid w:val="00C06F05"/>
    <w:rsid w:val="00C13D2A"/>
    <w:rsid w:val="00C2090F"/>
    <w:rsid w:val="00C24FE0"/>
    <w:rsid w:val="00C26838"/>
    <w:rsid w:val="00C3066F"/>
    <w:rsid w:val="00C55E82"/>
    <w:rsid w:val="00C62BE5"/>
    <w:rsid w:val="00C633A0"/>
    <w:rsid w:val="00C63818"/>
    <w:rsid w:val="00C720EF"/>
    <w:rsid w:val="00C7558B"/>
    <w:rsid w:val="00C76EE9"/>
    <w:rsid w:val="00C838B8"/>
    <w:rsid w:val="00C85FF4"/>
    <w:rsid w:val="00C87E5A"/>
    <w:rsid w:val="00CA4B20"/>
    <w:rsid w:val="00CB4BA1"/>
    <w:rsid w:val="00CC4DC3"/>
    <w:rsid w:val="00CC7C06"/>
    <w:rsid w:val="00CD21D8"/>
    <w:rsid w:val="00CD237D"/>
    <w:rsid w:val="00D0078A"/>
    <w:rsid w:val="00D00E76"/>
    <w:rsid w:val="00D07C36"/>
    <w:rsid w:val="00D14EA5"/>
    <w:rsid w:val="00D155F6"/>
    <w:rsid w:val="00D17C62"/>
    <w:rsid w:val="00D2069A"/>
    <w:rsid w:val="00D20A69"/>
    <w:rsid w:val="00D2560B"/>
    <w:rsid w:val="00D304D5"/>
    <w:rsid w:val="00D312FA"/>
    <w:rsid w:val="00D32DE0"/>
    <w:rsid w:val="00D36F2C"/>
    <w:rsid w:val="00D411E6"/>
    <w:rsid w:val="00D536CF"/>
    <w:rsid w:val="00D73275"/>
    <w:rsid w:val="00D75AA3"/>
    <w:rsid w:val="00D97E42"/>
    <w:rsid w:val="00DA4193"/>
    <w:rsid w:val="00DA5C7D"/>
    <w:rsid w:val="00DA6AC0"/>
    <w:rsid w:val="00DB5150"/>
    <w:rsid w:val="00DB781C"/>
    <w:rsid w:val="00DF2256"/>
    <w:rsid w:val="00E01777"/>
    <w:rsid w:val="00E127E3"/>
    <w:rsid w:val="00E422EB"/>
    <w:rsid w:val="00E507EB"/>
    <w:rsid w:val="00E52036"/>
    <w:rsid w:val="00E527C7"/>
    <w:rsid w:val="00E53D06"/>
    <w:rsid w:val="00E8093B"/>
    <w:rsid w:val="00E8442F"/>
    <w:rsid w:val="00EB1164"/>
    <w:rsid w:val="00EC2D55"/>
    <w:rsid w:val="00EC335F"/>
    <w:rsid w:val="00EC5137"/>
    <w:rsid w:val="00EE6000"/>
    <w:rsid w:val="00EE788F"/>
    <w:rsid w:val="00F056AE"/>
    <w:rsid w:val="00F20EBD"/>
    <w:rsid w:val="00F218D7"/>
    <w:rsid w:val="00F2581D"/>
    <w:rsid w:val="00F35B26"/>
    <w:rsid w:val="00F4779B"/>
    <w:rsid w:val="00F47F84"/>
    <w:rsid w:val="00F52832"/>
    <w:rsid w:val="00F53816"/>
    <w:rsid w:val="00F574EA"/>
    <w:rsid w:val="00F63D72"/>
    <w:rsid w:val="00F77C6C"/>
    <w:rsid w:val="00F805F0"/>
    <w:rsid w:val="00F86C65"/>
    <w:rsid w:val="00F918E1"/>
    <w:rsid w:val="00FA2059"/>
    <w:rsid w:val="00FA3313"/>
    <w:rsid w:val="00FC289C"/>
    <w:rsid w:val="00FC2A7B"/>
    <w:rsid w:val="00FC2C17"/>
    <w:rsid w:val="00FC6CE1"/>
    <w:rsid w:val="00FD7AB4"/>
    <w:rsid w:val="00FE455D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AF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0951F4"/>
    <w:pPr>
      <w:widowControl/>
      <w:wordWrap/>
      <w:autoSpaceDE/>
      <w:autoSpaceDN/>
      <w:spacing w:before="240" w:after="120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paragraph" w:styleId="3">
    <w:name w:val="heading 3"/>
    <w:basedOn w:val="a"/>
    <w:link w:val="3Char"/>
    <w:uiPriority w:val="9"/>
    <w:qFormat/>
    <w:rsid w:val="000951F4"/>
    <w:pPr>
      <w:widowControl/>
      <w:wordWrap/>
      <w:autoSpaceDE/>
      <w:autoSpaceDN/>
      <w:spacing w:before="308" w:after="154"/>
      <w:jc w:val="left"/>
      <w:outlineLvl w:val="2"/>
    </w:pPr>
    <w:rPr>
      <w:rFonts w:ascii="굴림" w:eastAsia="굴림" w:hAnsi="굴림" w:cs="굴림"/>
      <w:b/>
      <w:bCs/>
      <w:color w:val="724128"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B1164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46F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선그리기"/>
    <w:basedOn w:val="a"/>
    <w:rsid w:val="00D2560B"/>
    <w:pPr>
      <w:widowControl/>
      <w:wordWrap/>
      <w:autoSpaceDE/>
      <w:autoSpaceDN/>
      <w:snapToGrid w:val="0"/>
      <w:spacing w:line="360" w:lineRule="auto"/>
    </w:pPr>
    <w:rPr>
      <w:rFonts w:ascii="명조" w:eastAsia="명조" w:hAnsi="명조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D2560B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0951F4"/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character" w:customStyle="1" w:styleId="3Char">
    <w:name w:val="제목 3 Char"/>
    <w:basedOn w:val="a0"/>
    <w:link w:val="3"/>
    <w:uiPriority w:val="9"/>
    <w:rsid w:val="000951F4"/>
    <w:rPr>
      <w:rFonts w:ascii="굴림" w:eastAsia="굴림" w:hAnsi="굴림" w:cs="굴림"/>
      <w:b/>
      <w:bCs/>
      <w:color w:val="724128"/>
      <w:kern w:val="0"/>
      <w:sz w:val="26"/>
      <w:szCs w:val="26"/>
    </w:rPr>
  </w:style>
  <w:style w:type="paragraph" w:styleId="a6">
    <w:name w:val="Normal (Web)"/>
    <w:basedOn w:val="a"/>
    <w:uiPriority w:val="99"/>
    <w:unhideWhenUsed/>
    <w:rsid w:val="000951F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ighlight2">
    <w:name w:val="highlight2"/>
    <w:basedOn w:val="a0"/>
    <w:rsid w:val="000951F4"/>
  </w:style>
  <w:style w:type="character" w:customStyle="1" w:styleId="ui-ncbitoggler-master-text">
    <w:name w:val="ui-ncbitoggler-master-text"/>
    <w:basedOn w:val="a0"/>
    <w:rsid w:val="000951F4"/>
  </w:style>
  <w:style w:type="paragraph" w:customStyle="1" w:styleId="MS">
    <w:name w:val="MS바탕글"/>
    <w:basedOn w:val="a"/>
    <w:rsid w:val="00023C6C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A47E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47E1B"/>
  </w:style>
  <w:style w:type="paragraph" w:styleId="a8">
    <w:name w:val="footer"/>
    <w:basedOn w:val="a"/>
    <w:link w:val="Char0"/>
    <w:uiPriority w:val="99"/>
    <w:unhideWhenUsed/>
    <w:rsid w:val="00A47E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47E1B"/>
  </w:style>
  <w:style w:type="paragraph" w:styleId="a9">
    <w:name w:val="Balloon Text"/>
    <w:basedOn w:val="a"/>
    <w:link w:val="Char1"/>
    <w:uiPriority w:val="99"/>
    <w:semiHidden/>
    <w:unhideWhenUsed/>
    <w:rsid w:val="00547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47D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2D7B35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2D7B35"/>
  </w:style>
  <w:style w:type="character" w:styleId="ab">
    <w:name w:val="Hyperlink"/>
    <w:basedOn w:val="a0"/>
    <w:uiPriority w:val="99"/>
    <w:semiHidden/>
    <w:unhideWhenUsed/>
    <w:rsid w:val="00D411E6"/>
    <w:rPr>
      <w:color w:val="0000FF"/>
      <w:u w:val="single"/>
    </w:rPr>
  </w:style>
  <w:style w:type="paragraph" w:customStyle="1" w:styleId="ac">
    <w:name w:val="각주"/>
    <w:basedOn w:val="a"/>
    <w:rsid w:val="00D411E6"/>
    <w:pPr>
      <w:widowControl/>
      <w:wordWrap/>
      <w:autoSpaceDE/>
      <w:autoSpaceDN/>
      <w:snapToGrid w:val="0"/>
      <w:spacing w:line="312" w:lineRule="auto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10">
    <w:name w:val="바탕글1"/>
    <w:basedOn w:val="a"/>
    <w:uiPriority w:val="99"/>
    <w:rsid w:val="00D411E6"/>
    <w:pPr>
      <w:widowControl/>
      <w:shd w:val="clear" w:color="auto" w:fill="FFFFFF"/>
      <w:wordWrap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4Char">
    <w:name w:val="제목 4 Char"/>
    <w:basedOn w:val="a0"/>
    <w:link w:val="4"/>
    <w:uiPriority w:val="9"/>
    <w:semiHidden/>
    <w:rsid w:val="00EB1164"/>
    <w:rPr>
      <w:b/>
      <w:bCs/>
    </w:rPr>
  </w:style>
  <w:style w:type="character" w:styleId="ad">
    <w:name w:val="Strong"/>
    <w:basedOn w:val="a0"/>
    <w:uiPriority w:val="22"/>
    <w:qFormat/>
    <w:rsid w:val="00344958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CA4B20"/>
    <w:rPr>
      <w:sz w:val="18"/>
      <w:szCs w:val="18"/>
    </w:rPr>
  </w:style>
  <w:style w:type="paragraph" w:styleId="af">
    <w:name w:val="annotation subject"/>
    <w:basedOn w:val="aa"/>
    <w:next w:val="aa"/>
    <w:link w:val="Char3"/>
    <w:uiPriority w:val="99"/>
    <w:semiHidden/>
    <w:unhideWhenUsed/>
    <w:rsid w:val="00CA4B20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CA4B20"/>
    <w:rPr>
      <w:b/>
      <w:bCs/>
    </w:rPr>
  </w:style>
  <w:style w:type="paragraph" w:styleId="af0">
    <w:name w:val="List Paragraph"/>
    <w:basedOn w:val="a"/>
    <w:uiPriority w:val="34"/>
    <w:qFormat/>
    <w:rsid w:val="00EE788F"/>
    <w:pPr>
      <w:ind w:leftChars="400" w:left="800"/>
    </w:pPr>
  </w:style>
  <w:style w:type="paragraph" w:styleId="af1">
    <w:name w:val="Revision"/>
    <w:hidden/>
    <w:uiPriority w:val="99"/>
    <w:semiHidden/>
    <w:rsid w:val="00EE788F"/>
    <w:pPr>
      <w:spacing w:after="0" w:line="240" w:lineRule="auto"/>
      <w:jc w:val="left"/>
    </w:pPr>
  </w:style>
  <w:style w:type="character" w:styleId="af2">
    <w:name w:val="Emphasis"/>
    <w:basedOn w:val="a0"/>
    <w:uiPriority w:val="20"/>
    <w:qFormat/>
    <w:rsid w:val="006966D9"/>
    <w:rPr>
      <w:i/>
      <w:iCs/>
    </w:rPr>
  </w:style>
  <w:style w:type="paragraph" w:customStyle="1" w:styleId="citation1">
    <w:name w:val="citation1"/>
    <w:basedOn w:val="a"/>
    <w:rsid w:val="00330A9A"/>
    <w:pPr>
      <w:widowControl/>
      <w:wordWrap/>
      <w:autoSpaceDE/>
      <w:autoSpaceDN/>
      <w:spacing w:line="480" w:lineRule="auto"/>
      <w:ind w:hanging="375"/>
      <w:jc w:val="left"/>
    </w:pPr>
    <w:rPr>
      <w:rFonts w:ascii="굴림" w:eastAsia="굴림" w:hAnsi="굴림" w:cs="굴림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AF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0951F4"/>
    <w:pPr>
      <w:widowControl/>
      <w:wordWrap/>
      <w:autoSpaceDE/>
      <w:autoSpaceDN/>
      <w:spacing w:before="240" w:after="120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paragraph" w:styleId="3">
    <w:name w:val="heading 3"/>
    <w:basedOn w:val="a"/>
    <w:link w:val="3Char"/>
    <w:uiPriority w:val="9"/>
    <w:qFormat/>
    <w:rsid w:val="000951F4"/>
    <w:pPr>
      <w:widowControl/>
      <w:wordWrap/>
      <w:autoSpaceDE/>
      <w:autoSpaceDN/>
      <w:spacing w:before="308" w:after="154"/>
      <w:jc w:val="left"/>
      <w:outlineLvl w:val="2"/>
    </w:pPr>
    <w:rPr>
      <w:rFonts w:ascii="굴림" w:eastAsia="굴림" w:hAnsi="굴림" w:cs="굴림"/>
      <w:b/>
      <w:bCs/>
      <w:color w:val="724128"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B1164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46F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선그리기"/>
    <w:basedOn w:val="a"/>
    <w:rsid w:val="00D2560B"/>
    <w:pPr>
      <w:widowControl/>
      <w:wordWrap/>
      <w:autoSpaceDE/>
      <w:autoSpaceDN/>
      <w:snapToGrid w:val="0"/>
      <w:spacing w:line="360" w:lineRule="auto"/>
    </w:pPr>
    <w:rPr>
      <w:rFonts w:ascii="명조" w:eastAsia="명조" w:hAnsi="명조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D2560B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0951F4"/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character" w:customStyle="1" w:styleId="3Char">
    <w:name w:val="제목 3 Char"/>
    <w:basedOn w:val="a0"/>
    <w:link w:val="3"/>
    <w:uiPriority w:val="9"/>
    <w:rsid w:val="000951F4"/>
    <w:rPr>
      <w:rFonts w:ascii="굴림" w:eastAsia="굴림" w:hAnsi="굴림" w:cs="굴림"/>
      <w:b/>
      <w:bCs/>
      <w:color w:val="724128"/>
      <w:kern w:val="0"/>
      <w:sz w:val="26"/>
      <w:szCs w:val="26"/>
    </w:rPr>
  </w:style>
  <w:style w:type="paragraph" w:styleId="a6">
    <w:name w:val="Normal (Web)"/>
    <w:basedOn w:val="a"/>
    <w:uiPriority w:val="99"/>
    <w:unhideWhenUsed/>
    <w:rsid w:val="000951F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ighlight2">
    <w:name w:val="highlight2"/>
    <w:basedOn w:val="a0"/>
    <w:rsid w:val="000951F4"/>
  </w:style>
  <w:style w:type="character" w:customStyle="1" w:styleId="ui-ncbitoggler-master-text">
    <w:name w:val="ui-ncbitoggler-master-text"/>
    <w:basedOn w:val="a0"/>
    <w:rsid w:val="000951F4"/>
  </w:style>
  <w:style w:type="paragraph" w:customStyle="1" w:styleId="MS">
    <w:name w:val="MS바탕글"/>
    <w:basedOn w:val="a"/>
    <w:rsid w:val="00023C6C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rsid w:val="00A47E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47E1B"/>
  </w:style>
  <w:style w:type="paragraph" w:styleId="a8">
    <w:name w:val="footer"/>
    <w:basedOn w:val="a"/>
    <w:link w:val="Char0"/>
    <w:uiPriority w:val="99"/>
    <w:unhideWhenUsed/>
    <w:rsid w:val="00A47E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47E1B"/>
  </w:style>
  <w:style w:type="paragraph" w:styleId="a9">
    <w:name w:val="Balloon Text"/>
    <w:basedOn w:val="a"/>
    <w:link w:val="Char1"/>
    <w:uiPriority w:val="99"/>
    <w:semiHidden/>
    <w:unhideWhenUsed/>
    <w:rsid w:val="00547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547D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2D7B35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2D7B35"/>
  </w:style>
  <w:style w:type="character" w:styleId="ab">
    <w:name w:val="Hyperlink"/>
    <w:basedOn w:val="a0"/>
    <w:uiPriority w:val="99"/>
    <w:semiHidden/>
    <w:unhideWhenUsed/>
    <w:rsid w:val="00D411E6"/>
    <w:rPr>
      <w:color w:val="0000FF"/>
      <w:u w:val="single"/>
    </w:rPr>
  </w:style>
  <w:style w:type="paragraph" w:customStyle="1" w:styleId="ac">
    <w:name w:val="각주"/>
    <w:basedOn w:val="a"/>
    <w:rsid w:val="00D411E6"/>
    <w:pPr>
      <w:widowControl/>
      <w:wordWrap/>
      <w:autoSpaceDE/>
      <w:autoSpaceDN/>
      <w:snapToGrid w:val="0"/>
      <w:spacing w:line="312" w:lineRule="auto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10">
    <w:name w:val="바탕글1"/>
    <w:basedOn w:val="a"/>
    <w:uiPriority w:val="99"/>
    <w:rsid w:val="00D411E6"/>
    <w:pPr>
      <w:widowControl/>
      <w:shd w:val="clear" w:color="auto" w:fill="FFFFFF"/>
      <w:wordWrap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4Char">
    <w:name w:val="제목 4 Char"/>
    <w:basedOn w:val="a0"/>
    <w:link w:val="4"/>
    <w:uiPriority w:val="9"/>
    <w:semiHidden/>
    <w:rsid w:val="00EB1164"/>
    <w:rPr>
      <w:b/>
      <w:bCs/>
    </w:rPr>
  </w:style>
  <w:style w:type="character" w:styleId="ad">
    <w:name w:val="Strong"/>
    <w:basedOn w:val="a0"/>
    <w:uiPriority w:val="22"/>
    <w:qFormat/>
    <w:rsid w:val="00344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6504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3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2439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4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69813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1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8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1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90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809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7927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60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60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884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422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613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27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54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66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4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29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56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8293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86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52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823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56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19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38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0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32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13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5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73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684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8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7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91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86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552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53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991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66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70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05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22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928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70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15B9-8584-4DD7-B6EC-35F1613B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JaeHee Lee</dc:creator>
  <cp:lastModifiedBy>42-303</cp:lastModifiedBy>
  <cp:revision>6</cp:revision>
  <cp:lastPrinted>2015-12-07T07:31:00Z</cp:lastPrinted>
  <dcterms:created xsi:type="dcterms:W3CDTF">2015-12-07T06:38:00Z</dcterms:created>
  <dcterms:modified xsi:type="dcterms:W3CDTF">2015-12-07T07:33:00Z</dcterms:modified>
</cp:coreProperties>
</file>